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CB5E" w14:textId="77777777" w:rsidR="003215F7" w:rsidRPr="00037A0E" w:rsidRDefault="003215F7" w:rsidP="003215F7">
      <w:pPr>
        <w:autoSpaceDE w:val="0"/>
        <w:autoSpaceDN w:val="0"/>
        <w:adjustRightInd w:val="0"/>
        <w:spacing w:line="360" w:lineRule="auto"/>
        <w:rPr>
          <w:rFonts w:ascii="Tahoma" w:hAnsi="Tahoma" w:cs="Tahoma"/>
          <w:b/>
          <w:bCs/>
        </w:rPr>
      </w:pPr>
    </w:p>
    <w:p w14:paraId="32EEC7DD" w14:textId="77777777" w:rsidR="003215F7" w:rsidRPr="001F3001" w:rsidRDefault="00CA6523" w:rsidP="003215F7">
      <w:pPr>
        <w:pStyle w:val="Header"/>
        <w:tabs>
          <w:tab w:val="clear" w:pos="4320"/>
          <w:tab w:val="clear" w:pos="8640"/>
        </w:tabs>
        <w:rPr>
          <w:rFonts w:ascii="Tahoma" w:hAnsi="Tahoma" w:cs="Tahoma"/>
          <w:sz w:val="16"/>
          <w:szCs w:val="16"/>
        </w:rPr>
      </w:pPr>
      <w:r>
        <w:rPr>
          <w:rFonts w:ascii="Tahoma" w:hAnsi="Tahoma" w:cs="Tahoma"/>
          <w:noProof/>
          <w:sz w:val="16"/>
          <w:szCs w:val="16"/>
          <w:lang w:val="en-US"/>
        </w:rPr>
        <w:pict w14:anchorId="10660208">
          <v:line id="Line 3" o:spid="_x0000_s1026" style="position:absolute;flip:x;z-index:251657216;visibility:visible;mso-wrap-distance-left:3.17492mm;mso-wrap-distance-right:3.17492mm"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w:r>
    </w:p>
    <w:p w14:paraId="0D7646B9" w14:textId="77777777" w:rsidR="003215F7" w:rsidRPr="00037A0E" w:rsidRDefault="003215F7" w:rsidP="003215F7">
      <w:pPr>
        <w:tabs>
          <w:tab w:val="left" w:pos="2294"/>
        </w:tabs>
        <w:autoSpaceDE w:val="0"/>
        <w:autoSpaceDN w:val="0"/>
        <w:adjustRightInd w:val="0"/>
        <w:spacing w:line="360" w:lineRule="auto"/>
        <w:rPr>
          <w:rFonts w:ascii="Tahoma" w:hAnsi="Tahoma" w:cs="Tahoma"/>
          <w:b/>
          <w:bCs/>
        </w:rPr>
      </w:pPr>
    </w:p>
    <w:p w14:paraId="0D83EE18" w14:textId="77777777" w:rsidR="003215F7" w:rsidRPr="00037A0E" w:rsidRDefault="003215F7" w:rsidP="003215F7">
      <w:pPr>
        <w:autoSpaceDE w:val="0"/>
        <w:autoSpaceDN w:val="0"/>
        <w:adjustRightInd w:val="0"/>
        <w:spacing w:line="360" w:lineRule="auto"/>
        <w:rPr>
          <w:rFonts w:ascii="Tahoma" w:hAnsi="Tahoma" w:cs="Tahoma"/>
          <w:b/>
          <w:bCs/>
        </w:rPr>
      </w:pPr>
    </w:p>
    <w:p w14:paraId="1951BBC1" w14:textId="77777777" w:rsidR="003215F7" w:rsidRPr="00037A0E" w:rsidRDefault="003215F7" w:rsidP="003215F7">
      <w:pPr>
        <w:autoSpaceDE w:val="0"/>
        <w:autoSpaceDN w:val="0"/>
        <w:adjustRightInd w:val="0"/>
        <w:spacing w:line="360" w:lineRule="auto"/>
        <w:rPr>
          <w:rFonts w:ascii="Tahoma" w:hAnsi="Tahoma" w:cs="Tahoma"/>
          <w:b/>
          <w:bCs/>
        </w:rPr>
      </w:pPr>
    </w:p>
    <w:p w14:paraId="6F9C94F5" w14:textId="77777777" w:rsidR="003215F7" w:rsidRPr="00037A0E" w:rsidRDefault="003215F7" w:rsidP="003215F7">
      <w:pPr>
        <w:autoSpaceDE w:val="0"/>
        <w:autoSpaceDN w:val="0"/>
        <w:adjustRightInd w:val="0"/>
        <w:spacing w:line="360" w:lineRule="auto"/>
        <w:rPr>
          <w:rFonts w:ascii="Tahoma" w:hAnsi="Tahoma" w:cs="Tahoma"/>
          <w:b/>
          <w:bCs/>
        </w:rPr>
      </w:pPr>
    </w:p>
    <w:p w14:paraId="650B5D88" w14:textId="77777777" w:rsidR="003215F7" w:rsidRDefault="003215F7" w:rsidP="003215F7">
      <w:pPr>
        <w:autoSpaceDE w:val="0"/>
        <w:autoSpaceDN w:val="0"/>
        <w:adjustRightInd w:val="0"/>
        <w:spacing w:line="360" w:lineRule="auto"/>
        <w:jc w:val="center"/>
        <w:rPr>
          <w:rFonts w:ascii="Tahoma" w:hAnsi="Tahoma" w:cs="Tahoma"/>
          <w:b/>
          <w:bCs/>
        </w:rPr>
      </w:pPr>
    </w:p>
    <w:p w14:paraId="00102538" w14:textId="77777777" w:rsidR="003215F7" w:rsidRDefault="003215F7" w:rsidP="003215F7">
      <w:pPr>
        <w:autoSpaceDE w:val="0"/>
        <w:autoSpaceDN w:val="0"/>
        <w:adjustRightInd w:val="0"/>
        <w:spacing w:line="360" w:lineRule="auto"/>
        <w:jc w:val="center"/>
        <w:rPr>
          <w:rFonts w:ascii="Tahoma" w:hAnsi="Tahoma" w:cs="Tahoma"/>
          <w:b/>
          <w:bCs/>
        </w:rPr>
      </w:pPr>
    </w:p>
    <w:p w14:paraId="06707DA9" w14:textId="77777777" w:rsidR="003215F7" w:rsidRPr="00037A0E" w:rsidRDefault="003215F7" w:rsidP="00287941">
      <w:pPr>
        <w:autoSpaceDE w:val="0"/>
        <w:autoSpaceDN w:val="0"/>
        <w:adjustRightInd w:val="0"/>
        <w:spacing w:line="360" w:lineRule="auto"/>
        <w:rPr>
          <w:rFonts w:ascii="Tahoma" w:hAnsi="Tahoma" w:cs="Tahoma"/>
          <w:b/>
          <w:bCs/>
        </w:rPr>
      </w:pPr>
      <w:r w:rsidRPr="00037A0E">
        <w:rPr>
          <w:rFonts w:ascii="Tahoma" w:hAnsi="Tahoma" w:cs="Tahoma"/>
          <w:b/>
          <w:bCs/>
        </w:rPr>
        <w:t>_____________________________________________________</w:t>
      </w:r>
    </w:p>
    <w:p w14:paraId="2491653C" w14:textId="77777777" w:rsidR="00715EFB" w:rsidRPr="006F0053" w:rsidRDefault="00715EFB" w:rsidP="00C24A05">
      <w:pPr>
        <w:pStyle w:val="Heading1"/>
        <w:spacing w:before="0" w:after="0" w:line="276" w:lineRule="auto"/>
        <w:ind w:right="556"/>
        <w:jc w:val="center"/>
        <w:rPr>
          <w:rFonts w:ascii="Tahoma" w:hAnsi="Tahoma" w:cs="Tahoma"/>
        </w:rPr>
      </w:pPr>
      <w:r w:rsidRPr="00037A0E">
        <w:rPr>
          <w:rFonts w:ascii="Tahoma" w:hAnsi="Tahoma" w:cs="Tahoma"/>
        </w:rPr>
        <w:t>CONVENŢIE DE PARTICIPARE</w:t>
      </w:r>
      <w:r>
        <w:rPr>
          <w:rFonts w:ascii="Tahoma" w:hAnsi="Tahoma" w:cs="Tahoma"/>
        </w:rPr>
        <w:t xml:space="preserve"> PE </w:t>
      </w:r>
      <w:r w:rsidRPr="006F0053">
        <w:rPr>
          <w:rFonts w:ascii="Tahoma" w:hAnsi="Tahoma" w:cs="Tahoma"/>
        </w:rPr>
        <w:t>PIAŢA CENTRALIZA</w:t>
      </w:r>
      <w:r>
        <w:rPr>
          <w:rFonts w:ascii="Tahoma" w:hAnsi="Tahoma" w:cs="Tahoma"/>
        </w:rPr>
        <w:t xml:space="preserve">TĂ </w:t>
      </w:r>
      <w:r w:rsidR="00C24A05">
        <w:rPr>
          <w:rFonts w:ascii="Tahoma" w:hAnsi="Tahoma" w:cs="Tahoma"/>
        </w:rPr>
        <w:t>PENTRU ENERGIA ELECTRICĂ DIN SURSE REGENERABILE SUSŢINUŢĂ PRIN CERTIFICATE VERZI</w:t>
      </w:r>
    </w:p>
    <w:p w14:paraId="78E56FB3" w14:textId="77777777" w:rsidR="003215F7" w:rsidRPr="00037A0E" w:rsidRDefault="003215F7" w:rsidP="003215F7">
      <w:pPr>
        <w:autoSpaceDE w:val="0"/>
        <w:autoSpaceDN w:val="0"/>
        <w:adjustRightInd w:val="0"/>
        <w:spacing w:line="360" w:lineRule="auto"/>
        <w:jc w:val="center"/>
        <w:rPr>
          <w:rFonts w:ascii="Tahoma" w:hAnsi="Tahoma" w:cs="Tahoma"/>
          <w:b/>
          <w:bCs/>
        </w:rPr>
      </w:pPr>
      <w:r w:rsidRPr="00037A0E">
        <w:rPr>
          <w:rFonts w:ascii="Tahoma" w:hAnsi="Tahoma" w:cs="Tahoma"/>
          <w:b/>
          <w:bCs/>
        </w:rPr>
        <w:t>____________________________________________________</w:t>
      </w:r>
    </w:p>
    <w:p w14:paraId="14FB29E7" w14:textId="77777777" w:rsidR="003215F7" w:rsidRPr="00037A0E" w:rsidRDefault="003215F7" w:rsidP="003215F7">
      <w:pPr>
        <w:autoSpaceDE w:val="0"/>
        <w:autoSpaceDN w:val="0"/>
        <w:adjustRightInd w:val="0"/>
        <w:spacing w:line="360" w:lineRule="auto"/>
        <w:jc w:val="center"/>
        <w:rPr>
          <w:rFonts w:ascii="Tahoma" w:hAnsi="Tahoma" w:cs="Tahoma"/>
        </w:rPr>
      </w:pPr>
    </w:p>
    <w:p w14:paraId="028350C6" w14:textId="77777777" w:rsidR="003215F7" w:rsidRPr="001F3001" w:rsidRDefault="003215F7" w:rsidP="003215F7">
      <w:pPr>
        <w:pStyle w:val="Footer"/>
        <w:tabs>
          <w:tab w:val="left" w:pos="7719"/>
          <w:tab w:val="right" w:pos="8504"/>
        </w:tabs>
      </w:pPr>
      <w:r>
        <w:tab/>
      </w:r>
      <w:r>
        <w:tab/>
      </w:r>
      <w:r>
        <w:tab/>
      </w:r>
    </w:p>
    <w:p w14:paraId="02BE64D8" w14:textId="77777777" w:rsidR="00287941" w:rsidRDefault="00287941" w:rsidP="003215F7">
      <w:pPr>
        <w:autoSpaceDE w:val="0"/>
        <w:autoSpaceDN w:val="0"/>
        <w:adjustRightInd w:val="0"/>
        <w:spacing w:line="360" w:lineRule="auto"/>
        <w:jc w:val="center"/>
        <w:rPr>
          <w:rFonts w:ascii="Tahoma" w:hAnsi="Tahoma" w:cs="Tahoma"/>
          <w:b/>
          <w:bCs/>
          <w:sz w:val="22"/>
          <w:szCs w:val="22"/>
        </w:rPr>
      </w:pPr>
    </w:p>
    <w:p w14:paraId="5D2F6CB0" w14:textId="77777777" w:rsidR="008047EA" w:rsidRDefault="008047EA">
      <w:pPr>
        <w:spacing w:after="200" w:line="276" w:lineRule="auto"/>
        <w:rPr>
          <w:rFonts w:ascii="Tahoma" w:hAnsi="Tahoma" w:cs="Tahoma"/>
          <w:b/>
          <w:bCs/>
          <w:sz w:val="22"/>
          <w:szCs w:val="22"/>
        </w:rPr>
      </w:pPr>
    </w:p>
    <w:p w14:paraId="7F6991F1" w14:textId="77777777" w:rsidR="008047EA" w:rsidRDefault="00CA6523">
      <w:pPr>
        <w:spacing w:after="200" w:line="276" w:lineRule="auto"/>
        <w:rPr>
          <w:rFonts w:ascii="Tahoma" w:hAnsi="Tahoma" w:cs="Tahoma"/>
          <w:b/>
          <w:bCs/>
          <w:sz w:val="22"/>
          <w:szCs w:val="22"/>
        </w:rPr>
      </w:pPr>
      <w:r>
        <w:rPr>
          <w:noProof/>
        </w:rPr>
        <w:pict w14:anchorId="3468A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ISO9001 and UKAS v" style="position:absolute;margin-left:514pt;margin-top:483pt;width:62.5pt;height:141.3pt;z-index:251658240;visibility:visible">
            <v:imagedata r:id="rId8" o:title="ISO9001 and UKAS v"/>
          </v:shape>
        </w:pict>
      </w:r>
    </w:p>
    <w:p w14:paraId="1010C656" w14:textId="77777777" w:rsidR="008047EA" w:rsidRDefault="008047EA">
      <w:pPr>
        <w:spacing w:after="200" w:line="276" w:lineRule="auto"/>
        <w:rPr>
          <w:rFonts w:ascii="Tahoma" w:hAnsi="Tahoma" w:cs="Tahoma"/>
          <w:b/>
          <w:bCs/>
          <w:sz w:val="22"/>
          <w:szCs w:val="22"/>
        </w:rPr>
      </w:pPr>
    </w:p>
    <w:p w14:paraId="6E95876A" w14:textId="77777777" w:rsidR="00E8491E" w:rsidRPr="00E447F7" w:rsidRDefault="00E8491E" w:rsidP="003215F7">
      <w:pPr>
        <w:autoSpaceDE w:val="0"/>
        <w:autoSpaceDN w:val="0"/>
        <w:adjustRightInd w:val="0"/>
        <w:spacing w:line="360" w:lineRule="auto"/>
        <w:jc w:val="center"/>
        <w:rPr>
          <w:rFonts w:ascii="Tahoma" w:hAnsi="Tahoma" w:cs="Tahoma"/>
          <w:color w:val="FF0000"/>
          <w:sz w:val="22"/>
          <w:szCs w:val="22"/>
        </w:rPr>
      </w:pPr>
    </w:p>
    <w:p w14:paraId="7978D3DB" w14:textId="77777777" w:rsidR="003215F7" w:rsidRPr="00037A0E" w:rsidRDefault="00287941" w:rsidP="000F06CB">
      <w:pPr>
        <w:autoSpaceDE w:val="0"/>
        <w:autoSpaceDN w:val="0"/>
        <w:adjustRightInd w:val="0"/>
        <w:spacing w:line="360" w:lineRule="auto"/>
        <w:jc w:val="center"/>
        <w:rPr>
          <w:rFonts w:ascii="Tahoma" w:hAnsi="Tahoma" w:cs="Tahoma"/>
          <w:b/>
          <w:bCs/>
          <w:sz w:val="22"/>
          <w:szCs w:val="22"/>
        </w:rPr>
      </w:pPr>
      <w:r w:rsidRPr="00DF6A10">
        <w:rPr>
          <w:rFonts w:ascii="Tahoma" w:hAnsi="Tahoma" w:cs="Tahoma"/>
          <w:sz w:val="22"/>
          <w:szCs w:val="22"/>
        </w:rPr>
        <w:br w:type="page"/>
      </w:r>
      <w:r w:rsidR="003215F7" w:rsidRPr="00037A0E">
        <w:rPr>
          <w:rFonts w:ascii="Tahoma" w:hAnsi="Tahoma" w:cs="Tahoma"/>
          <w:b/>
          <w:bCs/>
          <w:sz w:val="22"/>
          <w:szCs w:val="22"/>
        </w:rPr>
        <w:lastRenderedPageBreak/>
        <w:t>Convenţie de participare</w:t>
      </w:r>
      <w:r w:rsidR="000F06CB">
        <w:rPr>
          <w:rFonts w:ascii="Tahoma" w:hAnsi="Tahoma" w:cs="Tahoma"/>
          <w:b/>
          <w:bCs/>
          <w:sz w:val="22"/>
          <w:szCs w:val="22"/>
        </w:rPr>
        <w:t xml:space="preserve"> </w:t>
      </w:r>
      <w:r w:rsidR="003215F7" w:rsidRPr="00037A0E">
        <w:rPr>
          <w:rFonts w:ascii="Tahoma" w:hAnsi="Tahoma" w:cs="Tahoma"/>
          <w:b/>
          <w:bCs/>
          <w:sz w:val="22"/>
          <w:szCs w:val="22"/>
        </w:rPr>
        <w:t>la</w:t>
      </w:r>
    </w:p>
    <w:p w14:paraId="2B647D8F" w14:textId="77777777" w:rsidR="003215F7" w:rsidRPr="00037A0E" w:rsidRDefault="00C224E2" w:rsidP="00C224E2">
      <w:pPr>
        <w:spacing w:line="360" w:lineRule="auto"/>
        <w:jc w:val="center"/>
        <w:rPr>
          <w:rFonts w:ascii="Tahoma" w:hAnsi="Tahoma" w:cs="Tahoma"/>
          <w:sz w:val="22"/>
          <w:szCs w:val="22"/>
        </w:rPr>
      </w:pPr>
      <w:r>
        <w:rPr>
          <w:rFonts w:ascii="Tahoma" w:hAnsi="Tahoma" w:cs="Tahoma"/>
          <w:b/>
          <w:bCs/>
          <w:sz w:val="22"/>
          <w:szCs w:val="22"/>
        </w:rPr>
        <w:t>P</w:t>
      </w:r>
      <w:r w:rsidRPr="000D0B97">
        <w:rPr>
          <w:rFonts w:ascii="Tahoma" w:hAnsi="Tahoma" w:cs="Tahoma"/>
          <w:b/>
          <w:bCs/>
          <w:sz w:val="22"/>
          <w:szCs w:val="22"/>
        </w:rPr>
        <w:t xml:space="preserve">iaţa centralizată </w:t>
      </w:r>
      <w:r w:rsidR="00C24A05">
        <w:rPr>
          <w:rFonts w:ascii="Tahoma" w:hAnsi="Tahoma" w:cs="Tahoma"/>
          <w:b/>
          <w:bCs/>
          <w:sz w:val="22"/>
          <w:szCs w:val="22"/>
        </w:rPr>
        <w:t>pentru energia electrică din surse regenerabile suţinută prin certificate verzi</w:t>
      </w:r>
    </w:p>
    <w:p w14:paraId="49319A4F" w14:textId="77777777" w:rsidR="003215F7" w:rsidRPr="00037A0E" w:rsidRDefault="003215F7" w:rsidP="003215F7">
      <w:pPr>
        <w:spacing w:line="360" w:lineRule="auto"/>
        <w:rPr>
          <w:rFonts w:ascii="Tahoma" w:hAnsi="Tahoma" w:cs="Tahoma"/>
          <w:sz w:val="22"/>
          <w:szCs w:val="22"/>
        </w:rPr>
      </w:pPr>
    </w:p>
    <w:p w14:paraId="0EF9ADDB" w14:textId="77777777" w:rsidR="00A86978" w:rsidRDefault="003215F7" w:rsidP="003215F7">
      <w:pPr>
        <w:spacing w:line="360" w:lineRule="auto"/>
        <w:jc w:val="both"/>
        <w:rPr>
          <w:rFonts w:ascii="Tahoma" w:hAnsi="Tahoma" w:cs="Tahoma"/>
          <w:b/>
          <w:bCs/>
          <w:sz w:val="22"/>
          <w:szCs w:val="22"/>
        </w:rPr>
      </w:pPr>
      <w:r w:rsidRPr="00037A0E">
        <w:rPr>
          <w:rFonts w:ascii="Tahoma" w:hAnsi="Tahoma" w:cs="Tahoma"/>
          <w:sz w:val="22"/>
          <w:szCs w:val="22"/>
        </w:rPr>
        <w:t>Încheiată între:</w:t>
      </w:r>
    </w:p>
    <w:p w14:paraId="1B8F6647" w14:textId="77777777" w:rsidR="00775E17" w:rsidRPr="00C325A3" w:rsidRDefault="00775E17" w:rsidP="00377283">
      <w:pPr>
        <w:spacing w:line="360" w:lineRule="auto"/>
        <w:jc w:val="both"/>
        <w:rPr>
          <w:rFonts w:ascii="Tahoma" w:hAnsi="Tahoma" w:cs="Tahoma"/>
          <w:b/>
          <w:bCs/>
          <w:sz w:val="22"/>
          <w:szCs w:val="22"/>
        </w:rPr>
      </w:pPr>
      <w:r w:rsidRPr="002A3B95">
        <w:rPr>
          <w:rFonts w:ascii="Tahoma" w:hAnsi="Tahoma" w:cs="Tahoma"/>
          <w:b/>
          <w:bCs/>
          <w:sz w:val="22"/>
          <w:szCs w:val="22"/>
        </w:rPr>
        <w:t>OPERATORUL PIEŢEI DE ENERGIE ELECTRICĂ ŞI DE GAZE NATURALE „OPCOM” SA</w:t>
      </w:r>
      <w:r w:rsidR="004E558E">
        <w:rPr>
          <w:rFonts w:ascii="Tahoma" w:hAnsi="Tahoma" w:cs="Tahoma"/>
          <w:b/>
          <w:bCs/>
          <w:sz w:val="22"/>
          <w:szCs w:val="22"/>
        </w:rPr>
        <w:t>,</w:t>
      </w:r>
      <w:r w:rsidR="002D1E4F">
        <w:rPr>
          <w:rFonts w:ascii="Tahoma" w:hAnsi="Tahoma" w:cs="Tahoma"/>
          <w:b/>
          <w:bCs/>
          <w:sz w:val="22"/>
          <w:szCs w:val="22"/>
        </w:rPr>
        <w:t xml:space="preserve"> </w:t>
      </w:r>
      <w:r w:rsidRPr="00421CC4">
        <w:rPr>
          <w:rFonts w:ascii="Tahoma" w:hAnsi="Tahoma" w:cs="Tahoma"/>
          <w:bCs/>
          <w:sz w:val="22"/>
          <w:szCs w:val="22"/>
        </w:rPr>
        <w:t>Nr. de înregistrare la Registrul Comerţului J40/7542/2000</w:t>
      </w:r>
      <w:r w:rsidR="004E558E" w:rsidRPr="00421CC4">
        <w:rPr>
          <w:rFonts w:ascii="Tahoma" w:hAnsi="Tahoma" w:cs="Tahoma"/>
          <w:bCs/>
          <w:sz w:val="22"/>
          <w:szCs w:val="22"/>
        </w:rPr>
        <w:t>,</w:t>
      </w:r>
      <w:r w:rsidRPr="00421CC4">
        <w:rPr>
          <w:rFonts w:ascii="Tahoma" w:hAnsi="Tahoma" w:cs="Tahoma"/>
          <w:bCs/>
          <w:sz w:val="22"/>
          <w:szCs w:val="22"/>
        </w:rPr>
        <w:t>Cod Unic de Înregistra</w:t>
      </w:r>
      <w:r w:rsidR="00B52606" w:rsidRPr="009973C5">
        <w:rPr>
          <w:rFonts w:ascii="Tahoma" w:hAnsi="Tahoma" w:cs="Tahoma"/>
          <w:bCs/>
          <w:sz w:val="22"/>
          <w:szCs w:val="22"/>
        </w:rPr>
        <w:t>re 13278352, atribut fiscal</w:t>
      </w:r>
      <w:r w:rsidR="00B52606" w:rsidRPr="0088407E">
        <w:rPr>
          <w:rFonts w:ascii="Tahoma" w:hAnsi="Tahoma" w:cs="Tahoma"/>
          <w:bCs/>
          <w:sz w:val="22"/>
          <w:szCs w:val="22"/>
        </w:rPr>
        <w:t xml:space="preserve"> RO, </w:t>
      </w:r>
      <w:r w:rsidRPr="0088407E">
        <w:rPr>
          <w:rFonts w:ascii="Tahoma" w:hAnsi="Tahoma" w:cs="Tahoma"/>
          <w:bCs/>
          <w:sz w:val="22"/>
          <w:szCs w:val="22"/>
        </w:rPr>
        <w:t>Licenţa nr. 407 emisă de Autoritatea de Reglementare în Domeniul Energiei</w:t>
      </w:r>
      <w:r w:rsidR="004E558E" w:rsidRPr="004F11CB">
        <w:rPr>
          <w:rFonts w:ascii="Tahoma" w:hAnsi="Tahoma" w:cs="Tahoma"/>
          <w:bCs/>
          <w:sz w:val="22"/>
          <w:szCs w:val="22"/>
        </w:rPr>
        <w:t>,</w:t>
      </w:r>
      <w:r w:rsidR="003A6D7F" w:rsidRPr="004F11CB">
        <w:rPr>
          <w:rFonts w:ascii="Tahoma" w:hAnsi="Tahoma" w:cs="Tahoma"/>
          <w:bCs/>
          <w:sz w:val="22"/>
          <w:szCs w:val="22"/>
        </w:rPr>
        <w:t xml:space="preserve"> </w:t>
      </w:r>
      <w:r w:rsidRPr="004F11CB">
        <w:rPr>
          <w:rFonts w:ascii="Tahoma" w:hAnsi="Tahoma" w:cs="Tahoma"/>
          <w:sz w:val="22"/>
          <w:szCs w:val="22"/>
        </w:rPr>
        <w:t xml:space="preserve">Cod IBAN RO23 RNCB </w:t>
      </w:r>
      <w:r w:rsidR="00905F3B" w:rsidRPr="00905F3B">
        <w:rPr>
          <w:rFonts w:ascii="Tahoma" w:hAnsi="Tahoma" w:cs="Tahoma"/>
          <w:sz w:val="22"/>
          <w:szCs w:val="22"/>
        </w:rPr>
        <w:t>0074 0292 1737 0107</w:t>
      </w:r>
      <w:r w:rsidRPr="004F11CB">
        <w:rPr>
          <w:rFonts w:ascii="Tahoma" w:hAnsi="Tahoma" w:cs="Tahoma"/>
          <w:sz w:val="22"/>
          <w:szCs w:val="22"/>
        </w:rPr>
        <w:t xml:space="preserve">, deschis la BCR, sucursala sector 3 Bucureşti, reprezentată legal de </w:t>
      </w:r>
      <w:r w:rsidR="00B11BA4">
        <w:rPr>
          <w:rFonts w:ascii="Tahoma" w:hAnsi="Tahoma" w:cs="Tahoma"/>
          <w:sz w:val="22"/>
          <w:szCs w:val="22"/>
        </w:rPr>
        <w:t>Victor IONESCU</w:t>
      </w:r>
      <w:r w:rsidR="00B11BA4" w:rsidRPr="00C715CA">
        <w:rPr>
          <w:rFonts w:ascii="Tahoma" w:hAnsi="Tahoma" w:cs="Tahoma"/>
          <w:sz w:val="22"/>
          <w:szCs w:val="22"/>
        </w:rPr>
        <w:t xml:space="preserve">, </w:t>
      </w:r>
      <w:r w:rsidRPr="00C715CA">
        <w:rPr>
          <w:rFonts w:ascii="Tahoma" w:hAnsi="Tahoma" w:cs="Tahoma"/>
          <w:sz w:val="22"/>
          <w:szCs w:val="22"/>
        </w:rPr>
        <w:t>Director General, în calitate de Operator al Pieţei cen</w:t>
      </w:r>
      <w:r w:rsidRPr="00C325A3">
        <w:rPr>
          <w:rFonts w:ascii="Tahoma" w:hAnsi="Tahoma" w:cs="Tahoma"/>
          <w:sz w:val="22"/>
          <w:szCs w:val="22"/>
        </w:rPr>
        <w:t>tralizate a contractelor bilaterale de energie electrică conform art. 3. pct. 38 din Legea energiei electrice şi a gazelor naturale nr.123/2012</w:t>
      </w:r>
      <w:r w:rsidRPr="00C325A3">
        <w:rPr>
          <w:rFonts w:ascii="Tahoma" w:hAnsi="Tahoma" w:cs="Tahoma"/>
          <w:b/>
          <w:sz w:val="22"/>
          <w:szCs w:val="22"/>
        </w:rPr>
        <w:t xml:space="preserve"> </w:t>
      </w:r>
      <w:r w:rsidRPr="00C325A3">
        <w:rPr>
          <w:rFonts w:ascii="Tahoma" w:hAnsi="Tahoma" w:cs="Tahoma"/>
          <w:sz w:val="22"/>
          <w:szCs w:val="22"/>
        </w:rPr>
        <w:t>(Denumită în continuare „OPCOM</w:t>
      </w:r>
      <w:r w:rsidR="002614E3" w:rsidRPr="00C325A3">
        <w:rPr>
          <w:rFonts w:ascii="Tahoma" w:hAnsi="Tahoma" w:cs="Tahoma"/>
          <w:sz w:val="22"/>
          <w:szCs w:val="22"/>
        </w:rPr>
        <w:t>”</w:t>
      </w:r>
      <w:r w:rsidR="002614E3">
        <w:rPr>
          <w:rFonts w:ascii="Tahoma" w:hAnsi="Tahoma" w:cs="Tahoma"/>
          <w:sz w:val="22"/>
          <w:szCs w:val="22"/>
        </w:rPr>
        <w:t xml:space="preserve"> </w:t>
      </w:r>
      <w:r w:rsidRPr="00C325A3">
        <w:rPr>
          <w:rFonts w:ascii="Tahoma" w:hAnsi="Tahoma" w:cs="Tahoma"/>
          <w:sz w:val="22"/>
          <w:szCs w:val="22"/>
        </w:rPr>
        <w:t>SA)</w:t>
      </w:r>
    </w:p>
    <w:p w14:paraId="675382B7" w14:textId="77777777" w:rsidR="00F30B92" w:rsidRPr="00C439D4" w:rsidRDefault="00775E17" w:rsidP="00530510">
      <w:pPr>
        <w:spacing w:line="360" w:lineRule="auto"/>
        <w:jc w:val="both"/>
        <w:rPr>
          <w:rFonts w:ascii="Tahoma" w:hAnsi="Tahoma" w:cs="Tahoma"/>
          <w:b/>
          <w:bCs/>
          <w:sz w:val="22"/>
          <w:szCs w:val="22"/>
        </w:rPr>
      </w:pPr>
      <w:r w:rsidRPr="00C325A3">
        <w:rPr>
          <w:rFonts w:ascii="Tahoma" w:hAnsi="Tahoma" w:cs="Tahoma"/>
          <w:i/>
          <w:iCs/>
          <w:sz w:val="22"/>
          <w:szCs w:val="22"/>
        </w:rPr>
        <w:t>şi</w:t>
      </w:r>
      <w:r w:rsidR="002D1E4F" w:rsidRPr="00B11BA4">
        <w:rPr>
          <w:rFonts w:ascii="Tahoma" w:hAnsi="Tahoma" w:cs="Tahoma"/>
          <w:b/>
          <w:bCs/>
          <w:sz w:val="22"/>
          <w:szCs w:val="22"/>
        </w:rPr>
        <w:t xml:space="preserve"> </w:t>
      </w:r>
      <w:r w:rsidR="002D1E4F" w:rsidRPr="00C439D4">
        <w:rPr>
          <w:rFonts w:ascii="Tahoma" w:hAnsi="Tahoma" w:cs="Tahoma"/>
          <w:b/>
          <w:bCs/>
          <w:sz w:val="22"/>
          <w:szCs w:val="22"/>
        </w:rPr>
        <w:t xml:space="preserve"> </w:t>
      </w:r>
      <w:r w:rsidR="00F30B92" w:rsidRPr="00C439D4">
        <w:rPr>
          <w:rFonts w:ascii="Tahoma" w:hAnsi="Tahoma" w:cs="Tahoma"/>
          <w:b/>
          <w:bCs/>
          <w:sz w:val="22"/>
          <w:szCs w:val="22"/>
        </w:rPr>
        <w:t>..........................................................................................................................</w:t>
      </w:r>
      <w:r w:rsidR="00C439D4">
        <w:rPr>
          <w:rStyle w:val="FootnoteReference"/>
          <w:rFonts w:ascii="Tahoma" w:hAnsi="Tahoma" w:cs="Tahoma"/>
          <w:b/>
          <w:bCs/>
          <w:sz w:val="22"/>
          <w:szCs w:val="22"/>
        </w:rPr>
        <w:footnoteReference w:id="2"/>
      </w:r>
    </w:p>
    <w:p w14:paraId="09CA86EB" w14:textId="42BCF5A8" w:rsidR="00F30B92" w:rsidRPr="00C439D4" w:rsidRDefault="00556C02" w:rsidP="00377283">
      <w:pPr>
        <w:spacing w:line="360" w:lineRule="auto"/>
        <w:jc w:val="both"/>
        <w:rPr>
          <w:rFonts w:ascii="Tahoma" w:hAnsi="Tahoma" w:cs="Tahoma"/>
          <w:bCs/>
          <w:sz w:val="22"/>
          <w:szCs w:val="22"/>
        </w:rPr>
      </w:pPr>
      <w:r w:rsidRPr="00EB27D6">
        <w:rPr>
          <w:rFonts w:ascii="Calibri" w:hAnsi="Calibri" w:cs="Calibri"/>
          <w:noProof/>
          <w:sz w:val="20"/>
        </w:rPr>
        <w:fldChar w:fldCharType="begin">
          <w:ffData>
            <w:name w:val=""/>
            <w:enabled/>
            <w:calcOnExit w:val="0"/>
            <w:checkBox>
              <w:sizeAuto/>
              <w:default w:val="0"/>
            </w:checkBox>
          </w:ffData>
        </w:fldChar>
      </w:r>
      <w:r w:rsidRPr="00EB27D6">
        <w:rPr>
          <w:rFonts w:ascii="Calibri" w:hAnsi="Calibri" w:cs="Calibri"/>
          <w:noProof/>
          <w:sz w:val="20"/>
        </w:rPr>
        <w:instrText xml:space="preserve"> FORMCHECKBOX </w:instrText>
      </w:r>
      <w:r w:rsidR="00CA6523">
        <w:rPr>
          <w:rFonts w:ascii="Calibri" w:hAnsi="Calibri" w:cs="Calibri"/>
          <w:noProof/>
          <w:sz w:val="20"/>
        </w:rPr>
      </w:r>
      <w:r w:rsidR="00CA6523">
        <w:rPr>
          <w:rFonts w:ascii="Calibri" w:hAnsi="Calibri" w:cs="Calibri"/>
          <w:noProof/>
          <w:sz w:val="20"/>
        </w:rPr>
        <w:fldChar w:fldCharType="separate"/>
      </w:r>
      <w:r w:rsidRPr="00EB27D6">
        <w:rPr>
          <w:rFonts w:ascii="Calibri" w:hAnsi="Calibri" w:cs="Calibri"/>
          <w:noProof/>
          <w:sz w:val="20"/>
        </w:rPr>
        <w:fldChar w:fldCharType="end"/>
      </w:r>
      <w:r>
        <w:rPr>
          <w:rFonts w:ascii="Calibri" w:hAnsi="Calibri" w:cs="Calibri"/>
          <w:noProof/>
          <w:sz w:val="20"/>
        </w:rPr>
        <w:t xml:space="preserve"> </w:t>
      </w:r>
      <w:r w:rsidR="00F30B92" w:rsidRPr="00C439D4">
        <w:rPr>
          <w:rFonts w:ascii="Tahoma" w:hAnsi="Tahoma" w:cs="Tahoma"/>
          <w:bCs/>
          <w:sz w:val="22"/>
          <w:szCs w:val="22"/>
        </w:rPr>
        <w:t>persoană juridică, având următoarele date de identificare:</w:t>
      </w:r>
    </w:p>
    <w:p w14:paraId="39A69015" w14:textId="77777777" w:rsidR="00E447F7" w:rsidRPr="00E447F7" w:rsidRDefault="00E447F7" w:rsidP="00E447F7">
      <w:pPr>
        <w:numPr>
          <w:ilvl w:val="0"/>
          <w:numId w:val="29"/>
        </w:numPr>
        <w:spacing w:line="360" w:lineRule="auto"/>
        <w:jc w:val="both"/>
        <w:rPr>
          <w:rFonts w:ascii="Segoe UI Symbol" w:hAnsi="Segoe UI Symbol" w:cs="Segoe UI Symbol"/>
          <w:bCs/>
          <w:sz w:val="22"/>
          <w:szCs w:val="22"/>
        </w:rPr>
      </w:pPr>
      <w:r w:rsidRPr="00421CC4">
        <w:rPr>
          <w:rFonts w:ascii="Tahoma" w:hAnsi="Tahoma" w:cs="Tahoma"/>
          <w:bCs/>
          <w:sz w:val="22"/>
          <w:szCs w:val="22"/>
        </w:rPr>
        <w:t>Nr</w:t>
      </w:r>
      <w:r w:rsidRPr="00E447F7">
        <w:rPr>
          <w:rFonts w:ascii="Segoe UI Symbol" w:hAnsi="Segoe UI Symbol" w:cs="Segoe UI Symbol"/>
          <w:bCs/>
          <w:sz w:val="22"/>
          <w:szCs w:val="22"/>
        </w:rPr>
        <w:t xml:space="preserve"> Licen</w:t>
      </w:r>
      <w:r w:rsidRPr="00E447F7">
        <w:rPr>
          <w:rFonts w:ascii="Calibri" w:hAnsi="Calibri" w:cs="Calibri"/>
          <w:bCs/>
          <w:sz w:val="22"/>
          <w:szCs w:val="22"/>
        </w:rPr>
        <w:t>ț</w:t>
      </w:r>
      <w:r w:rsidRPr="00E447F7">
        <w:rPr>
          <w:rFonts w:ascii="Segoe UI Symbol" w:hAnsi="Segoe UI Symbol" w:cs="Segoe UI Symbol"/>
          <w:bCs/>
          <w:sz w:val="22"/>
          <w:szCs w:val="22"/>
        </w:rPr>
        <w:t>a</w:t>
      </w:r>
      <w:r w:rsidRPr="00C325A3">
        <w:rPr>
          <w:rFonts w:ascii="Tahoma" w:hAnsi="Tahoma" w:cs="Tahoma"/>
          <w:bCs/>
          <w:sz w:val="22"/>
          <w:szCs w:val="22"/>
        </w:rPr>
        <w:t>.</w:t>
      </w:r>
      <w:r w:rsidRPr="00421CC4">
        <w:rPr>
          <w:rFonts w:ascii="Tahoma" w:hAnsi="Tahoma" w:cs="Tahoma"/>
          <w:bCs/>
          <w:sz w:val="22"/>
          <w:szCs w:val="22"/>
        </w:rPr>
        <w:t>......./Autorizatie de înf</w:t>
      </w:r>
      <w:r w:rsidRPr="009973C5">
        <w:rPr>
          <w:rFonts w:ascii="Tahoma" w:hAnsi="Tahoma" w:cs="Tahoma"/>
          <w:bCs/>
          <w:sz w:val="22"/>
          <w:szCs w:val="22"/>
        </w:rPr>
        <w:t>ii</w:t>
      </w:r>
      <w:r w:rsidRPr="0088407E">
        <w:rPr>
          <w:rFonts w:ascii="Tahoma" w:hAnsi="Tahoma" w:cs="Tahoma"/>
          <w:bCs/>
          <w:sz w:val="22"/>
          <w:szCs w:val="22"/>
        </w:rPr>
        <w:t>nțare........</w:t>
      </w:r>
      <w:r w:rsidRPr="004F11CB">
        <w:rPr>
          <w:rFonts w:ascii="Tahoma" w:hAnsi="Tahoma" w:cs="Tahoma"/>
          <w:bCs/>
          <w:sz w:val="22"/>
          <w:szCs w:val="22"/>
        </w:rPr>
        <w:t>.........</w:t>
      </w:r>
      <w:r w:rsidRPr="00C715CA">
        <w:rPr>
          <w:rFonts w:ascii="Tahoma" w:hAnsi="Tahoma" w:cs="Tahoma"/>
          <w:bCs/>
          <w:sz w:val="22"/>
          <w:szCs w:val="22"/>
        </w:rPr>
        <w:t>emisă de Autoritatea de Reglementare în Domeniul Energiei pentru activitate</w:t>
      </w:r>
      <w:r w:rsidRPr="00C325A3">
        <w:rPr>
          <w:rFonts w:ascii="Tahoma" w:hAnsi="Tahoma" w:cs="Tahoma"/>
          <w:bCs/>
          <w:sz w:val="22"/>
          <w:szCs w:val="22"/>
        </w:rPr>
        <w:t>a de</w:t>
      </w:r>
      <w:r>
        <w:rPr>
          <w:rFonts w:ascii="Tahoma" w:hAnsi="Tahoma" w:cs="Tahoma"/>
          <w:bCs/>
          <w:sz w:val="22"/>
          <w:szCs w:val="22"/>
        </w:rPr>
        <w:t xml:space="preserve"> </w:t>
      </w:r>
    </w:p>
    <w:p w14:paraId="45F23DA3" w14:textId="77777777" w:rsidR="00F30B92" w:rsidRPr="002614E3" w:rsidRDefault="00F30B92" w:rsidP="00E447F7">
      <w:pPr>
        <w:numPr>
          <w:ilvl w:val="0"/>
          <w:numId w:val="29"/>
        </w:numPr>
        <w:spacing w:line="360" w:lineRule="auto"/>
        <w:jc w:val="both"/>
        <w:rPr>
          <w:rFonts w:ascii="Tahoma" w:hAnsi="Tahoma" w:cs="Tahoma"/>
          <w:sz w:val="22"/>
          <w:szCs w:val="22"/>
        </w:rPr>
      </w:pPr>
      <w:r w:rsidRPr="00E447F7">
        <w:rPr>
          <w:rFonts w:ascii="Segoe UI Symbol" w:hAnsi="Segoe UI Symbol" w:cs="Segoe UI Symbol"/>
          <w:bCs/>
          <w:sz w:val="22"/>
          <w:szCs w:val="22"/>
        </w:rPr>
        <w:t>Nu</w:t>
      </w:r>
      <w:r w:rsidRPr="002614E3">
        <w:rPr>
          <w:rFonts w:ascii="Tahoma" w:hAnsi="Tahoma" w:cs="Tahoma"/>
          <w:sz w:val="22"/>
          <w:szCs w:val="22"/>
        </w:rPr>
        <w:t>măr de înregistrare la Oficiul Registrului Comerțul</w:t>
      </w:r>
      <w:r w:rsidR="005035F9" w:rsidRPr="002614E3">
        <w:rPr>
          <w:rFonts w:ascii="Tahoma" w:hAnsi="Tahoma" w:cs="Tahoma"/>
          <w:sz w:val="22"/>
          <w:szCs w:val="22"/>
        </w:rPr>
        <w:t>ui</w:t>
      </w:r>
      <w:r w:rsidRPr="002614E3">
        <w:rPr>
          <w:rFonts w:ascii="Tahoma" w:hAnsi="Tahoma" w:cs="Tahoma"/>
          <w:sz w:val="22"/>
          <w:szCs w:val="22"/>
        </w:rPr>
        <w:t xml:space="preserve"> de pe lângă Tribunalul</w:t>
      </w:r>
      <w:r w:rsidR="002614E3">
        <w:rPr>
          <w:rFonts w:ascii="Tahoma" w:hAnsi="Tahoma" w:cs="Tahoma"/>
          <w:sz w:val="22"/>
          <w:szCs w:val="22"/>
        </w:rPr>
        <w:t xml:space="preserve"> </w:t>
      </w:r>
      <w:r w:rsidRPr="002614E3">
        <w:rPr>
          <w:rFonts w:ascii="Tahoma" w:hAnsi="Tahoma" w:cs="Tahoma"/>
          <w:sz w:val="22"/>
          <w:szCs w:val="22"/>
        </w:rPr>
        <w:t>...</w:t>
      </w:r>
      <w:r w:rsidR="00E447F7" w:rsidRPr="002614E3">
        <w:rPr>
          <w:rFonts w:ascii="Tahoma" w:hAnsi="Tahoma" w:cs="Tahoma"/>
          <w:sz w:val="22"/>
          <w:szCs w:val="22"/>
        </w:rPr>
        <w:t>..</w:t>
      </w:r>
      <w:r w:rsidRPr="002614E3">
        <w:rPr>
          <w:rFonts w:ascii="Tahoma" w:hAnsi="Tahoma" w:cs="Tahoma"/>
          <w:sz w:val="22"/>
          <w:szCs w:val="22"/>
        </w:rPr>
        <w:t>.</w:t>
      </w:r>
    </w:p>
    <w:p w14:paraId="79335F0B" w14:textId="77777777" w:rsidR="00F30B92" w:rsidRPr="002614E3" w:rsidRDefault="00F30B92" w:rsidP="003D68BB">
      <w:pPr>
        <w:spacing w:line="360" w:lineRule="auto"/>
        <w:jc w:val="both"/>
        <w:rPr>
          <w:rFonts w:ascii="Tahoma" w:hAnsi="Tahoma" w:cs="Tahoma"/>
          <w:sz w:val="22"/>
          <w:szCs w:val="22"/>
        </w:rPr>
      </w:pPr>
      <w:r w:rsidRPr="002614E3">
        <w:rPr>
          <w:rFonts w:ascii="Tahoma" w:hAnsi="Tahoma" w:cs="Tahoma"/>
          <w:sz w:val="22"/>
          <w:szCs w:val="22"/>
        </w:rPr>
        <w:t>..............................................................................................................................,</w:t>
      </w:r>
    </w:p>
    <w:p w14:paraId="42D2181D" w14:textId="77777777" w:rsidR="00E447F7" w:rsidRPr="002614E3" w:rsidRDefault="00E447F7" w:rsidP="00E447F7">
      <w:pPr>
        <w:numPr>
          <w:ilvl w:val="0"/>
          <w:numId w:val="29"/>
        </w:numPr>
        <w:spacing w:line="360" w:lineRule="auto"/>
        <w:jc w:val="both"/>
        <w:rPr>
          <w:rFonts w:ascii="Tahoma" w:hAnsi="Tahoma" w:cs="Tahoma"/>
          <w:sz w:val="22"/>
          <w:szCs w:val="22"/>
        </w:rPr>
      </w:pPr>
      <w:r w:rsidRPr="002614E3">
        <w:rPr>
          <w:rFonts w:ascii="Tahoma" w:hAnsi="Tahoma" w:cs="Tahoma"/>
          <w:sz w:val="22"/>
          <w:szCs w:val="22"/>
        </w:rPr>
        <w:t>Număr de ordine în Registrul Comerțului</w:t>
      </w:r>
      <w:r w:rsidR="002614E3">
        <w:rPr>
          <w:rFonts w:ascii="Tahoma" w:hAnsi="Tahoma" w:cs="Tahoma"/>
          <w:sz w:val="22"/>
          <w:szCs w:val="22"/>
        </w:rPr>
        <w:t xml:space="preserve"> </w:t>
      </w:r>
      <w:r w:rsidRPr="002614E3">
        <w:rPr>
          <w:rFonts w:ascii="Tahoma" w:hAnsi="Tahoma" w:cs="Tahoma"/>
          <w:sz w:val="22"/>
          <w:szCs w:val="22"/>
        </w:rPr>
        <w:t>.......................................................</w:t>
      </w:r>
      <w:r w:rsidR="002614E3">
        <w:rPr>
          <w:rFonts w:ascii="Tahoma" w:hAnsi="Tahoma" w:cs="Tahoma"/>
          <w:sz w:val="22"/>
          <w:szCs w:val="22"/>
        </w:rPr>
        <w:t>..</w:t>
      </w:r>
      <w:r w:rsidRPr="002614E3">
        <w:rPr>
          <w:rFonts w:ascii="Tahoma" w:hAnsi="Tahoma" w:cs="Tahoma"/>
          <w:sz w:val="22"/>
          <w:szCs w:val="22"/>
        </w:rPr>
        <w:t xml:space="preserve">...., </w:t>
      </w:r>
    </w:p>
    <w:p w14:paraId="10F3F8C3" w14:textId="77777777" w:rsidR="00E447F7" w:rsidRPr="002614E3" w:rsidRDefault="00E447F7" w:rsidP="00E447F7">
      <w:pPr>
        <w:numPr>
          <w:ilvl w:val="0"/>
          <w:numId w:val="29"/>
        </w:numPr>
        <w:spacing w:line="360" w:lineRule="auto"/>
        <w:jc w:val="both"/>
        <w:rPr>
          <w:rFonts w:ascii="Tahoma" w:hAnsi="Tahoma" w:cs="Tahoma"/>
          <w:sz w:val="22"/>
          <w:szCs w:val="22"/>
        </w:rPr>
      </w:pPr>
      <w:r w:rsidRPr="002614E3">
        <w:rPr>
          <w:rFonts w:ascii="Tahoma" w:hAnsi="Tahoma" w:cs="Tahoma"/>
          <w:sz w:val="22"/>
          <w:szCs w:val="22"/>
        </w:rPr>
        <w:t>Cod Unic de Înregistrare Fiscală</w:t>
      </w:r>
      <w:r w:rsidR="002614E3">
        <w:rPr>
          <w:rFonts w:ascii="Tahoma" w:hAnsi="Tahoma" w:cs="Tahoma"/>
          <w:sz w:val="22"/>
          <w:szCs w:val="22"/>
        </w:rPr>
        <w:t xml:space="preserve"> </w:t>
      </w:r>
      <w:r w:rsidRPr="002614E3">
        <w:rPr>
          <w:rFonts w:ascii="Tahoma" w:hAnsi="Tahoma" w:cs="Tahoma"/>
          <w:sz w:val="22"/>
          <w:szCs w:val="22"/>
        </w:rPr>
        <w:t>...........................................................</w:t>
      </w:r>
      <w:r w:rsidR="002614E3">
        <w:rPr>
          <w:rFonts w:ascii="Tahoma" w:hAnsi="Tahoma" w:cs="Tahoma"/>
          <w:sz w:val="22"/>
          <w:szCs w:val="22"/>
        </w:rPr>
        <w:t>.</w:t>
      </w:r>
      <w:r w:rsidRPr="002614E3">
        <w:rPr>
          <w:rFonts w:ascii="Tahoma" w:hAnsi="Tahoma" w:cs="Tahoma"/>
          <w:sz w:val="22"/>
          <w:szCs w:val="22"/>
        </w:rPr>
        <w:t>.............,</w:t>
      </w:r>
    </w:p>
    <w:p w14:paraId="7A9B1DB7" w14:textId="77777777" w:rsidR="00E447F7" w:rsidRPr="002614E3" w:rsidRDefault="00E447F7" w:rsidP="00E447F7">
      <w:pPr>
        <w:numPr>
          <w:ilvl w:val="0"/>
          <w:numId w:val="29"/>
        </w:numPr>
        <w:spacing w:line="360" w:lineRule="auto"/>
        <w:jc w:val="both"/>
        <w:rPr>
          <w:rFonts w:ascii="Tahoma" w:hAnsi="Tahoma" w:cs="Tahoma"/>
          <w:sz w:val="22"/>
          <w:szCs w:val="22"/>
        </w:rPr>
      </w:pPr>
      <w:r w:rsidRPr="002614E3">
        <w:rPr>
          <w:rFonts w:ascii="Tahoma" w:hAnsi="Tahoma" w:cs="Tahoma"/>
          <w:sz w:val="22"/>
          <w:szCs w:val="22"/>
        </w:rPr>
        <w:t>Atribut fiscal...............,</w:t>
      </w:r>
    </w:p>
    <w:p w14:paraId="2BCFDD42" w14:textId="77777777" w:rsidR="00E447F7" w:rsidRPr="002614E3" w:rsidRDefault="00E447F7" w:rsidP="00E447F7">
      <w:pPr>
        <w:numPr>
          <w:ilvl w:val="0"/>
          <w:numId w:val="29"/>
        </w:numPr>
        <w:spacing w:line="360" w:lineRule="auto"/>
        <w:jc w:val="both"/>
        <w:rPr>
          <w:rFonts w:ascii="Tahoma" w:hAnsi="Tahoma" w:cs="Tahoma"/>
          <w:sz w:val="22"/>
          <w:szCs w:val="22"/>
        </w:rPr>
      </w:pPr>
      <w:r w:rsidRPr="002614E3">
        <w:rPr>
          <w:rFonts w:ascii="Tahoma" w:hAnsi="Tahoma" w:cs="Tahoma"/>
          <w:sz w:val="22"/>
          <w:szCs w:val="22"/>
        </w:rPr>
        <w:t>Cod IBA</w:t>
      </w:r>
      <w:r w:rsidR="002614E3">
        <w:rPr>
          <w:rFonts w:ascii="Tahoma" w:hAnsi="Tahoma" w:cs="Tahoma"/>
          <w:sz w:val="22"/>
          <w:szCs w:val="22"/>
        </w:rPr>
        <w:t>N</w:t>
      </w:r>
      <w:r w:rsidRPr="002614E3">
        <w:rPr>
          <w:rFonts w:ascii="Tahoma" w:hAnsi="Tahoma" w:cs="Tahoma"/>
          <w:sz w:val="22"/>
          <w:szCs w:val="22"/>
        </w:rPr>
        <w:t>...........................................................................................................,</w:t>
      </w:r>
    </w:p>
    <w:p w14:paraId="6067F67B" w14:textId="77777777" w:rsidR="00E447F7" w:rsidRPr="002614E3" w:rsidRDefault="00E447F7" w:rsidP="00E447F7">
      <w:pPr>
        <w:spacing w:line="360" w:lineRule="auto"/>
        <w:jc w:val="both"/>
        <w:rPr>
          <w:rFonts w:ascii="Tahoma" w:hAnsi="Tahoma" w:cs="Tahoma"/>
          <w:sz w:val="22"/>
          <w:szCs w:val="22"/>
        </w:rPr>
      </w:pPr>
      <w:r w:rsidRPr="002614E3">
        <w:rPr>
          <w:rFonts w:ascii="Tahoma" w:hAnsi="Tahoma" w:cs="Tahoma"/>
          <w:sz w:val="22"/>
          <w:szCs w:val="22"/>
        </w:rPr>
        <w:t>deschis la ...............................................................................................................,</w:t>
      </w:r>
    </w:p>
    <w:p w14:paraId="0F67ADCB" w14:textId="77777777" w:rsidR="00E447F7" w:rsidRPr="002614E3" w:rsidRDefault="00E447F7" w:rsidP="00E447F7">
      <w:pPr>
        <w:spacing w:line="360" w:lineRule="auto"/>
        <w:jc w:val="both"/>
        <w:rPr>
          <w:rFonts w:ascii="Tahoma" w:hAnsi="Tahoma" w:cs="Tahoma"/>
          <w:sz w:val="22"/>
          <w:szCs w:val="22"/>
        </w:rPr>
      </w:pPr>
      <w:r w:rsidRPr="002614E3">
        <w:rPr>
          <w:rFonts w:ascii="Tahoma" w:hAnsi="Tahoma" w:cs="Tahoma"/>
          <w:sz w:val="22"/>
          <w:szCs w:val="22"/>
        </w:rPr>
        <w:t>sucursala ...............................................................................................................,</w:t>
      </w:r>
    </w:p>
    <w:p w14:paraId="178307CF" w14:textId="77777777" w:rsidR="00E447F7" w:rsidRPr="002614E3" w:rsidRDefault="00E447F7" w:rsidP="00E447F7">
      <w:pPr>
        <w:spacing w:line="360" w:lineRule="auto"/>
        <w:jc w:val="both"/>
        <w:rPr>
          <w:rFonts w:ascii="Tahoma" w:hAnsi="Tahoma" w:cs="Tahoma"/>
          <w:sz w:val="22"/>
          <w:szCs w:val="22"/>
        </w:rPr>
      </w:pPr>
      <w:r w:rsidRPr="002614E3">
        <w:rPr>
          <w:rFonts w:ascii="Tahoma" w:hAnsi="Tahoma" w:cs="Tahoma"/>
          <w:sz w:val="22"/>
          <w:szCs w:val="22"/>
        </w:rPr>
        <w:t xml:space="preserve">reprezentată legal prin </w:t>
      </w:r>
      <w:r w:rsidR="002614E3">
        <w:rPr>
          <w:rFonts w:ascii="Tahoma" w:hAnsi="Tahoma" w:cs="Tahoma"/>
          <w:sz w:val="22"/>
          <w:szCs w:val="22"/>
        </w:rPr>
        <w:t>.</w:t>
      </w:r>
      <w:r w:rsidRPr="002614E3">
        <w:rPr>
          <w:rFonts w:ascii="Tahoma" w:hAnsi="Tahoma" w:cs="Tahoma"/>
          <w:sz w:val="22"/>
          <w:szCs w:val="22"/>
        </w:rPr>
        <w:t>...........................................................................................,</w:t>
      </w:r>
    </w:p>
    <w:p w14:paraId="18CF597B" w14:textId="77777777" w:rsidR="00E447F7" w:rsidRPr="002614E3" w:rsidRDefault="00E447F7" w:rsidP="00E447F7">
      <w:pPr>
        <w:spacing w:line="360" w:lineRule="auto"/>
        <w:jc w:val="both"/>
        <w:rPr>
          <w:rFonts w:ascii="Tahoma" w:hAnsi="Tahoma" w:cs="Tahoma"/>
          <w:sz w:val="22"/>
          <w:szCs w:val="22"/>
        </w:rPr>
      </w:pPr>
      <w:r w:rsidRPr="002614E3">
        <w:rPr>
          <w:rFonts w:ascii="Tahoma" w:hAnsi="Tahoma" w:cs="Tahoma"/>
          <w:sz w:val="22"/>
          <w:szCs w:val="22"/>
        </w:rPr>
        <w:t>în calitate de .........................................................................................................,</w:t>
      </w:r>
    </w:p>
    <w:p w14:paraId="65A88FE2" w14:textId="0B13B105" w:rsidR="00752C14" w:rsidRPr="00C715CA" w:rsidRDefault="00556C02" w:rsidP="00752C14">
      <w:pPr>
        <w:spacing w:line="360" w:lineRule="auto"/>
        <w:jc w:val="both"/>
        <w:rPr>
          <w:rFonts w:ascii="Tahoma" w:hAnsi="Tahoma" w:cs="Tahoma"/>
          <w:bCs/>
          <w:sz w:val="22"/>
          <w:szCs w:val="22"/>
        </w:rPr>
      </w:pPr>
      <w:r w:rsidRPr="00EB27D6">
        <w:rPr>
          <w:rFonts w:ascii="Calibri" w:hAnsi="Calibri" w:cs="Calibri"/>
          <w:noProof/>
          <w:sz w:val="20"/>
        </w:rPr>
        <w:fldChar w:fldCharType="begin">
          <w:ffData>
            <w:name w:val=""/>
            <w:enabled/>
            <w:calcOnExit w:val="0"/>
            <w:checkBox>
              <w:sizeAuto/>
              <w:default w:val="0"/>
            </w:checkBox>
          </w:ffData>
        </w:fldChar>
      </w:r>
      <w:r w:rsidRPr="00EB27D6">
        <w:rPr>
          <w:rFonts w:ascii="Calibri" w:hAnsi="Calibri" w:cs="Calibri"/>
          <w:noProof/>
          <w:sz w:val="20"/>
        </w:rPr>
        <w:instrText xml:space="preserve"> FORMCHECKBOX </w:instrText>
      </w:r>
      <w:r w:rsidR="00CA6523">
        <w:rPr>
          <w:rFonts w:ascii="Calibri" w:hAnsi="Calibri" w:cs="Calibri"/>
          <w:noProof/>
          <w:sz w:val="20"/>
        </w:rPr>
      </w:r>
      <w:r w:rsidR="00CA6523">
        <w:rPr>
          <w:rFonts w:ascii="Calibri" w:hAnsi="Calibri" w:cs="Calibri"/>
          <w:noProof/>
          <w:sz w:val="20"/>
        </w:rPr>
        <w:fldChar w:fldCharType="separate"/>
      </w:r>
      <w:r w:rsidRPr="00EB27D6">
        <w:rPr>
          <w:rFonts w:ascii="Calibri" w:hAnsi="Calibri" w:cs="Calibri"/>
          <w:noProof/>
          <w:sz w:val="20"/>
        </w:rPr>
        <w:fldChar w:fldCharType="end"/>
      </w:r>
      <w:r w:rsidR="00752C14" w:rsidRPr="00421CC4">
        <w:rPr>
          <w:rFonts w:ascii="Tahoma" w:hAnsi="Tahoma" w:cs="Tahoma"/>
          <w:b/>
          <w:bCs/>
          <w:sz w:val="22"/>
          <w:szCs w:val="22"/>
        </w:rPr>
        <w:t xml:space="preserve"> </w:t>
      </w:r>
      <w:r w:rsidR="00752C14" w:rsidRPr="00421CC4">
        <w:rPr>
          <w:rFonts w:ascii="Tahoma" w:hAnsi="Tahoma" w:cs="Tahoma"/>
          <w:bCs/>
          <w:sz w:val="22"/>
          <w:szCs w:val="22"/>
        </w:rPr>
        <w:t>persoană fizică care, potrivit legii, poa</w:t>
      </w:r>
      <w:r w:rsidR="00752C14" w:rsidRPr="009973C5">
        <w:rPr>
          <w:rFonts w:ascii="Tahoma" w:hAnsi="Tahoma" w:cs="Tahoma"/>
          <w:bCs/>
          <w:sz w:val="22"/>
          <w:szCs w:val="22"/>
        </w:rPr>
        <w:t>te</w:t>
      </w:r>
      <w:r w:rsidR="00752C14" w:rsidRPr="0088407E">
        <w:rPr>
          <w:rFonts w:ascii="Tahoma" w:hAnsi="Tahoma" w:cs="Tahoma"/>
          <w:bCs/>
          <w:sz w:val="22"/>
          <w:szCs w:val="22"/>
        </w:rPr>
        <w:t xml:space="preserve"> desfăşura activităţ</w:t>
      </w:r>
      <w:r w:rsidR="00752C14" w:rsidRPr="004F11CB">
        <w:rPr>
          <w:rFonts w:ascii="Tahoma" w:hAnsi="Tahoma" w:cs="Tahoma"/>
          <w:bCs/>
          <w:sz w:val="22"/>
          <w:szCs w:val="22"/>
        </w:rPr>
        <w:t>i în sectorul energiei electrice fără a deţine o licenţă acordată de ANRE;</w:t>
      </w:r>
    </w:p>
    <w:p w14:paraId="0EA4C6E4" w14:textId="77777777" w:rsidR="00752C14" w:rsidRPr="00421CC4" w:rsidRDefault="00752C14" w:rsidP="00752C14">
      <w:pPr>
        <w:spacing w:line="360" w:lineRule="auto"/>
        <w:jc w:val="both"/>
        <w:rPr>
          <w:rFonts w:ascii="Tahoma" w:hAnsi="Tahoma" w:cs="Tahoma"/>
          <w:bCs/>
          <w:sz w:val="22"/>
          <w:szCs w:val="22"/>
        </w:rPr>
      </w:pPr>
      <w:r w:rsidRPr="00C715CA">
        <w:rPr>
          <w:rFonts w:ascii="Segoe UI Symbol" w:hAnsi="Segoe UI Symbol" w:cs="Segoe UI Symbol"/>
          <w:bCs/>
          <w:sz w:val="22"/>
          <w:szCs w:val="22"/>
        </w:rPr>
        <w:t>✓</w:t>
      </w:r>
      <w:r w:rsidRPr="00C325A3">
        <w:rPr>
          <w:rFonts w:ascii="Tahoma" w:hAnsi="Tahoma" w:cs="Tahoma"/>
          <w:bCs/>
          <w:sz w:val="22"/>
          <w:szCs w:val="22"/>
        </w:rPr>
        <w:t xml:space="preserve"> domiciliat în [adresa completă] din localitatea .....</w:t>
      </w:r>
      <w:r w:rsidR="0001523D" w:rsidRPr="00C325A3">
        <w:rPr>
          <w:rFonts w:ascii="Tahoma" w:hAnsi="Tahoma" w:cs="Tahoma"/>
          <w:bCs/>
          <w:sz w:val="22"/>
          <w:szCs w:val="22"/>
        </w:rPr>
        <w:t>.......</w:t>
      </w:r>
      <w:r w:rsidRPr="00C325A3">
        <w:rPr>
          <w:rFonts w:ascii="Tahoma" w:hAnsi="Tahoma" w:cs="Tahoma"/>
          <w:bCs/>
          <w:sz w:val="22"/>
          <w:szCs w:val="22"/>
        </w:rPr>
        <w:t>...., județul ..</w:t>
      </w:r>
      <w:r w:rsidR="0001523D" w:rsidRPr="00C325A3">
        <w:rPr>
          <w:rFonts w:ascii="Tahoma" w:hAnsi="Tahoma" w:cs="Tahoma"/>
          <w:bCs/>
          <w:sz w:val="22"/>
          <w:szCs w:val="22"/>
        </w:rPr>
        <w:t>........</w:t>
      </w:r>
      <w:r w:rsidRPr="00C325A3">
        <w:rPr>
          <w:rFonts w:ascii="Tahoma" w:hAnsi="Tahoma" w:cs="Tahoma"/>
          <w:bCs/>
          <w:sz w:val="22"/>
          <w:szCs w:val="22"/>
        </w:rPr>
        <w:t>....., posesor al BI/CI seria ....</w:t>
      </w:r>
      <w:r w:rsidR="0001523D" w:rsidRPr="00C325A3">
        <w:rPr>
          <w:rFonts w:ascii="Tahoma" w:hAnsi="Tahoma" w:cs="Tahoma"/>
          <w:bCs/>
          <w:sz w:val="22"/>
          <w:szCs w:val="22"/>
        </w:rPr>
        <w:t>..</w:t>
      </w:r>
      <w:r w:rsidRPr="00C325A3">
        <w:rPr>
          <w:rFonts w:ascii="Tahoma" w:hAnsi="Tahoma" w:cs="Tahoma"/>
          <w:bCs/>
          <w:sz w:val="22"/>
          <w:szCs w:val="22"/>
        </w:rPr>
        <w:t>.. nr. .......</w:t>
      </w:r>
      <w:r w:rsidR="0001523D" w:rsidRPr="00C325A3">
        <w:rPr>
          <w:rFonts w:ascii="Tahoma" w:hAnsi="Tahoma" w:cs="Tahoma"/>
          <w:bCs/>
          <w:sz w:val="22"/>
          <w:szCs w:val="22"/>
        </w:rPr>
        <w:t>....</w:t>
      </w:r>
      <w:r w:rsidRPr="00C325A3">
        <w:rPr>
          <w:rFonts w:ascii="Tahoma" w:hAnsi="Tahoma" w:cs="Tahoma"/>
          <w:bCs/>
          <w:sz w:val="22"/>
          <w:szCs w:val="22"/>
        </w:rPr>
        <w:t>....., eliberat(ă) de .</w:t>
      </w:r>
      <w:r w:rsidR="0001523D" w:rsidRPr="00C325A3">
        <w:rPr>
          <w:rFonts w:ascii="Tahoma" w:hAnsi="Tahoma" w:cs="Tahoma"/>
          <w:bCs/>
          <w:sz w:val="22"/>
          <w:szCs w:val="22"/>
        </w:rPr>
        <w:t>......................</w:t>
      </w:r>
      <w:r w:rsidRPr="00C325A3">
        <w:rPr>
          <w:rFonts w:ascii="Tahoma" w:hAnsi="Tahoma" w:cs="Tahoma"/>
          <w:bCs/>
          <w:sz w:val="22"/>
          <w:szCs w:val="22"/>
        </w:rPr>
        <w:t>....... la data de ....</w:t>
      </w:r>
      <w:r w:rsidR="0001523D" w:rsidRPr="00C325A3">
        <w:rPr>
          <w:rFonts w:ascii="Tahoma" w:hAnsi="Tahoma" w:cs="Tahoma"/>
          <w:bCs/>
          <w:sz w:val="22"/>
          <w:szCs w:val="22"/>
        </w:rPr>
        <w:t>..............</w:t>
      </w:r>
      <w:r w:rsidRPr="00C325A3">
        <w:rPr>
          <w:rFonts w:ascii="Tahoma" w:hAnsi="Tahoma" w:cs="Tahoma"/>
          <w:bCs/>
          <w:sz w:val="22"/>
          <w:szCs w:val="22"/>
        </w:rPr>
        <w:t>........., CNP ............</w:t>
      </w:r>
      <w:r w:rsidR="0001523D" w:rsidRPr="00C325A3">
        <w:rPr>
          <w:rFonts w:ascii="Tahoma" w:hAnsi="Tahoma" w:cs="Tahoma"/>
          <w:bCs/>
          <w:sz w:val="22"/>
          <w:szCs w:val="22"/>
        </w:rPr>
        <w:t>............</w:t>
      </w:r>
      <w:r w:rsidRPr="00C325A3">
        <w:rPr>
          <w:rFonts w:ascii="Tahoma" w:hAnsi="Tahoma" w:cs="Tahoma"/>
          <w:bCs/>
          <w:sz w:val="22"/>
          <w:szCs w:val="22"/>
        </w:rPr>
        <w:t>.....</w:t>
      </w:r>
    </w:p>
    <w:p w14:paraId="626EE0FB" w14:textId="77777777" w:rsidR="00752C14" w:rsidRPr="00421CC4" w:rsidRDefault="00752C14" w:rsidP="00752C14">
      <w:pPr>
        <w:spacing w:line="360" w:lineRule="auto"/>
        <w:jc w:val="both"/>
        <w:rPr>
          <w:rFonts w:ascii="Tahoma" w:hAnsi="Tahoma" w:cs="Tahoma"/>
          <w:bCs/>
          <w:sz w:val="22"/>
          <w:szCs w:val="22"/>
        </w:rPr>
      </w:pPr>
      <w:r w:rsidRPr="00421CC4">
        <w:rPr>
          <w:rFonts w:ascii="Tahoma" w:hAnsi="Tahoma" w:cs="Tahoma"/>
          <w:bCs/>
          <w:sz w:val="22"/>
          <w:szCs w:val="22"/>
        </w:rPr>
        <w:t>Cod IBAN</w:t>
      </w:r>
      <w:r w:rsidR="002614E3">
        <w:rPr>
          <w:rFonts w:ascii="Tahoma" w:hAnsi="Tahoma" w:cs="Tahoma"/>
          <w:bCs/>
          <w:sz w:val="22"/>
          <w:szCs w:val="22"/>
        </w:rPr>
        <w:t xml:space="preserve"> ...............</w:t>
      </w:r>
      <w:r w:rsidRPr="00421CC4">
        <w:rPr>
          <w:rFonts w:ascii="Tahoma" w:hAnsi="Tahoma" w:cs="Tahoma"/>
          <w:bCs/>
          <w:sz w:val="22"/>
          <w:szCs w:val="22"/>
        </w:rPr>
        <w:t>.......................................................</w:t>
      </w:r>
      <w:r w:rsidRPr="009973C5">
        <w:rPr>
          <w:rFonts w:ascii="Tahoma" w:hAnsi="Tahoma" w:cs="Tahoma"/>
          <w:bCs/>
          <w:sz w:val="22"/>
          <w:szCs w:val="22"/>
        </w:rPr>
        <w:t>....................................</w:t>
      </w:r>
      <w:r w:rsidR="003A6D7F">
        <w:rPr>
          <w:rFonts w:ascii="Tahoma" w:hAnsi="Tahoma" w:cs="Tahoma"/>
          <w:bCs/>
          <w:sz w:val="22"/>
          <w:szCs w:val="22"/>
        </w:rPr>
        <w:t>..</w:t>
      </w:r>
      <w:r w:rsidRPr="00421CC4">
        <w:rPr>
          <w:rFonts w:ascii="Tahoma" w:hAnsi="Tahoma" w:cs="Tahoma"/>
          <w:bCs/>
          <w:sz w:val="22"/>
          <w:szCs w:val="22"/>
        </w:rPr>
        <w:t>.</w:t>
      </w:r>
      <w:r w:rsidR="003A6D7F">
        <w:rPr>
          <w:rFonts w:ascii="Tahoma" w:hAnsi="Tahoma" w:cs="Tahoma"/>
          <w:bCs/>
          <w:sz w:val="22"/>
          <w:szCs w:val="22"/>
        </w:rPr>
        <w:t>..</w:t>
      </w:r>
      <w:r w:rsidRPr="00421CC4">
        <w:rPr>
          <w:rFonts w:ascii="Tahoma" w:hAnsi="Tahoma" w:cs="Tahoma"/>
          <w:bCs/>
          <w:sz w:val="22"/>
          <w:szCs w:val="22"/>
        </w:rPr>
        <w:t>,</w:t>
      </w:r>
    </w:p>
    <w:p w14:paraId="52B9FA50" w14:textId="77777777" w:rsidR="00752C14" w:rsidRPr="0088407E" w:rsidRDefault="00752C14" w:rsidP="00752C14">
      <w:pPr>
        <w:spacing w:line="360" w:lineRule="auto"/>
        <w:rPr>
          <w:rFonts w:ascii="Tahoma" w:hAnsi="Tahoma" w:cs="Tahoma"/>
          <w:bCs/>
          <w:sz w:val="22"/>
          <w:szCs w:val="22"/>
        </w:rPr>
      </w:pPr>
      <w:r w:rsidRPr="00421CC4">
        <w:rPr>
          <w:rFonts w:ascii="Tahoma" w:hAnsi="Tahoma" w:cs="Tahoma"/>
          <w:bCs/>
          <w:sz w:val="22"/>
          <w:szCs w:val="22"/>
        </w:rPr>
        <w:t xml:space="preserve">deschis la </w:t>
      </w:r>
      <w:r w:rsidRPr="009973C5">
        <w:rPr>
          <w:rFonts w:ascii="Tahoma" w:hAnsi="Tahoma" w:cs="Tahoma"/>
          <w:bCs/>
          <w:sz w:val="22"/>
          <w:szCs w:val="22"/>
        </w:rPr>
        <w:t>............................................................................................................</w:t>
      </w:r>
      <w:r w:rsidRPr="0088407E">
        <w:rPr>
          <w:rFonts w:ascii="Tahoma" w:hAnsi="Tahoma" w:cs="Tahoma"/>
          <w:bCs/>
          <w:sz w:val="22"/>
          <w:szCs w:val="22"/>
        </w:rPr>
        <w:t>...,</w:t>
      </w:r>
    </w:p>
    <w:p w14:paraId="43C4B5F0" w14:textId="77777777" w:rsidR="00752C14" w:rsidRPr="00421CC4" w:rsidRDefault="00752C14" w:rsidP="00752C14">
      <w:pPr>
        <w:spacing w:line="360" w:lineRule="auto"/>
        <w:rPr>
          <w:rFonts w:ascii="Tahoma" w:hAnsi="Tahoma" w:cs="Tahoma"/>
          <w:bCs/>
          <w:sz w:val="22"/>
          <w:szCs w:val="22"/>
        </w:rPr>
      </w:pPr>
      <w:r w:rsidRPr="004F11CB">
        <w:rPr>
          <w:rFonts w:ascii="Tahoma" w:hAnsi="Tahoma" w:cs="Tahoma"/>
          <w:bCs/>
          <w:sz w:val="22"/>
          <w:szCs w:val="22"/>
        </w:rPr>
        <w:lastRenderedPageBreak/>
        <w:t xml:space="preserve">sucursala </w:t>
      </w:r>
      <w:r w:rsidR="002614E3">
        <w:rPr>
          <w:rFonts w:ascii="Tahoma" w:hAnsi="Tahoma" w:cs="Tahoma"/>
          <w:bCs/>
          <w:sz w:val="22"/>
          <w:szCs w:val="22"/>
        </w:rPr>
        <w:t>.</w:t>
      </w:r>
      <w:r w:rsidRPr="004F11CB">
        <w:rPr>
          <w:rFonts w:ascii="Tahoma" w:hAnsi="Tahoma" w:cs="Tahoma"/>
          <w:bCs/>
          <w:sz w:val="22"/>
          <w:szCs w:val="22"/>
        </w:rPr>
        <w:t>.....................................................................................................</w:t>
      </w:r>
      <w:r w:rsidRPr="00C715CA">
        <w:rPr>
          <w:rFonts w:ascii="Tahoma" w:hAnsi="Tahoma" w:cs="Tahoma"/>
          <w:bCs/>
          <w:sz w:val="22"/>
          <w:szCs w:val="22"/>
        </w:rPr>
        <w:t>......</w:t>
      </w:r>
      <w:r w:rsidR="003A6D7F">
        <w:rPr>
          <w:rFonts w:ascii="Tahoma" w:hAnsi="Tahoma" w:cs="Tahoma"/>
          <w:bCs/>
          <w:sz w:val="22"/>
          <w:szCs w:val="22"/>
        </w:rPr>
        <w:t>....</w:t>
      </w:r>
      <w:r w:rsidRPr="00421CC4">
        <w:rPr>
          <w:rFonts w:ascii="Tahoma" w:hAnsi="Tahoma" w:cs="Tahoma"/>
          <w:bCs/>
          <w:sz w:val="22"/>
          <w:szCs w:val="22"/>
        </w:rPr>
        <w:t>,</w:t>
      </w:r>
    </w:p>
    <w:p w14:paraId="6C84A116" w14:textId="77777777" w:rsidR="00775E17" w:rsidRDefault="00775E17" w:rsidP="0048299D">
      <w:pPr>
        <w:spacing w:line="360" w:lineRule="auto"/>
        <w:rPr>
          <w:rFonts w:ascii="Tahoma" w:hAnsi="Tahoma" w:cs="Tahoma"/>
          <w:bCs/>
          <w:sz w:val="22"/>
          <w:szCs w:val="22"/>
        </w:rPr>
      </w:pPr>
      <w:r w:rsidRPr="00421CC4">
        <w:rPr>
          <w:rFonts w:ascii="Tahoma" w:hAnsi="Tahoma" w:cs="Tahoma"/>
          <w:bCs/>
          <w:sz w:val="22"/>
          <w:szCs w:val="22"/>
        </w:rPr>
        <w:t>(Denumită în continuare „Participant”)</w:t>
      </w:r>
    </w:p>
    <w:p w14:paraId="3724AE39" w14:textId="77777777" w:rsidR="006F15E0" w:rsidRPr="006F15E0" w:rsidRDefault="006F15E0" w:rsidP="006F15E0">
      <w:pPr>
        <w:spacing w:line="360" w:lineRule="auto"/>
        <w:rPr>
          <w:rFonts w:ascii="Tahoma" w:hAnsi="Tahoma" w:cs="Tahoma"/>
          <w:bCs/>
          <w:sz w:val="22"/>
          <w:szCs w:val="22"/>
        </w:rPr>
      </w:pPr>
      <w:r w:rsidRPr="006F15E0">
        <w:rPr>
          <w:rFonts w:ascii="Tahoma" w:hAnsi="Tahoma" w:cs="Tahoma"/>
          <w:bCs/>
          <w:sz w:val="22"/>
          <w:szCs w:val="22"/>
        </w:rPr>
        <w:t>în calitate de:</w:t>
      </w:r>
    </w:p>
    <w:p w14:paraId="153C8379" w14:textId="55F33F95" w:rsidR="006F15E0" w:rsidRPr="006F15E0" w:rsidRDefault="00556C02" w:rsidP="006F15E0">
      <w:pPr>
        <w:spacing w:line="360" w:lineRule="auto"/>
        <w:rPr>
          <w:rFonts w:ascii="Tahoma" w:hAnsi="Tahoma" w:cs="Tahoma"/>
          <w:bCs/>
          <w:sz w:val="22"/>
          <w:szCs w:val="22"/>
        </w:rPr>
      </w:pPr>
      <w:r w:rsidRPr="00EB27D6">
        <w:rPr>
          <w:rFonts w:ascii="Calibri" w:hAnsi="Calibri" w:cs="Calibri"/>
          <w:noProof/>
          <w:sz w:val="20"/>
        </w:rPr>
        <w:fldChar w:fldCharType="begin">
          <w:ffData>
            <w:name w:val=""/>
            <w:enabled/>
            <w:calcOnExit w:val="0"/>
            <w:checkBox>
              <w:sizeAuto/>
              <w:default w:val="0"/>
            </w:checkBox>
          </w:ffData>
        </w:fldChar>
      </w:r>
      <w:r w:rsidRPr="00EB27D6">
        <w:rPr>
          <w:rFonts w:ascii="Calibri" w:hAnsi="Calibri" w:cs="Calibri"/>
          <w:noProof/>
          <w:sz w:val="20"/>
        </w:rPr>
        <w:instrText xml:space="preserve"> FORMCHECKBOX </w:instrText>
      </w:r>
      <w:r w:rsidR="00CA6523">
        <w:rPr>
          <w:rFonts w:ascii="Calibri" w:hAnsi="Calibri" w:cs="Calibri"/>
          <w:noProof/>
          <w:sz w:val="20"/>
        </w:rPr>
      </w:r>
      <w:r w:rsidR="00CA6523">
        <w:rPr>
          <w:rFonts w:ascii="Calibri" w:hAnsi="Calibri" w:cs="Calibri"/>
          <w:noProof/>
          <w:sz w:val="20"/>
        </w:rPr>
        <w:fldChar w:fldCharType="separate"/>
      </w:r>
      <w:r w:rsidRPr="00EB27D6">
        <w:rPr>
          <w:rFonts w:ascii="Calibri" w:hAnsi="Calibri" w:cs="Calibri"/>
          <w:noProof/>
          <w:sz w:val="20"/>
        </w:rPr>
        <w:fldChar w:fldCharType="end"/>
      </w:r>
      <w:r>
        <w:rPr>
          <w:rFonts w:ascii="Tahoma" w:hAnsi="Tahoma" w:cs="Tahoma"/>
          <w:bCs/>
          <w:sz w:val="22"/>
          <w:szCs w:val="22"/>
        </w:rPr>
        <w:t xml:space="preserve"> </w:t>
      </w:r>
      <w:r w:rsidR="006F15E0" w:rsidRPr="006F15E0">
        <w:rPr>
          <w:rFonts w:ascii="Tahoma" w:hAnsi="Tahoma" w:cs="Tahoma"/>
          <w:bCs/>
          <w:sz w:val="22"/>
          <w:szCs w:val="22"/>
        </w:rPr>
        <w:t>vânzător (producător de energie electrică din Surse Regenerabile de Energie acreditat de ANRE pentru aplicarea sistemului de promovare prin Certificate Verz)i;</w:t>
      </w:r>
    </w:p>
    <w:p w14:paraId="4D8C665D" w14:textId="1F036ECC" w:rsidR="006F15E0" w:rsidRPr="006F15E0" w:rsidRDefault="00556C02" w:rsidP="006F15E0">
      <w:pPr>
        <w:spacing w:line="360" w:lineRule="auto"/>
        <w:rPr>
          <w:rFonts w:ascii="Tahoma" w:hAnsi="Tahoma" w:cs="Tahoma"/>
          <w:bCs/>
          <w:sz w:val="22"/>
          <w:szCs w:val="22"/>
        </w:rPr>
      </w:pPr>
      <w:r w:rsidRPr="00EB27D6">
        <w:rPr>
          <w:rFonts w:ascii="Calibri" w:hAnsi="Calibri" w:cs="Calibri"/>
          <w:noProof/>
          <w:sz w:val="20"/>
        </w:rPr>
        <w:fldChar w:fldCharType="begin">
          <w:ffData>
            <w:name w:val=""/>
            <w:enabled/>
            <w:calcOnExit w:val="0"/>
            <w:checkBox>
              <w:sizeAuto/>
              <w:default w:val="0"/>
            </w:checkBox>
          </w:ffData>
        </w:fldChar>
      </w:r>
      <w:r w:rsidRPr="00EB27D6">
        <w:rPr>
          <w:rFonts w:ascii="Calibri" w:hAnsi="Calibri" w:cs="Calibri"/>
          <w:noProof/>
          <w:sz w:val="20"/>
        </w:rPr>
        <w:instrText xml:space="preserve"> FORMCHECKBOX </w:instrText>
      </w:r>
      <w:r w:rsidR="00CA6523">
        <w:rPr>
          <w:rFonts w:ascii="Calibri" w:hAnsi="Calibri" w:cs="Calibri"/>
          <w:noProof/>
          <w:sz w:val="20"/>
        </w:rPr>
      </w:r>
      <w:r w:rsidR="00CA6523">
        <w:rPr>
          <w:rFonts w:ascii="Calibri" w:hAnsi="Calibri" w:cs="Calibri"/>
          <w:noProof/>
          <w:sz w:val="20"/>
        </w:rPr>
        <w:fldChar w:fldCharType="separate"/>
      </w:r>
      <w:r w:rsidRPr="00EB27D6">
        <w:rPr>
          <w:rFonts w:ascii="Calibri" w:hAnsi="Calibri" w:cs="Calibri"/>
          <w:noProof/>
          <w:sz w:val="20"/>
        </w:rPr>
        <w:fldChar w:fldCharType="end"/>
      </w:r>
      <w:r w:rsidR="006F15E0" w:rsidRPr="006F15E0">
        <w:rPr>
          <w:rFonts w:ascii="Tahoma" w:hAnsi="Tahoma" w:cs="Tahoma"/>
          <w:bCs/>
          <w:sz w:val="22"/>
          <w:szCs w:val="22"/>
        </w:rPr>
        <w:t xml:space="preserve"> cumpărător (operator economic cu obligaţia de achiziţie de CV).</w:t>
      </w:r>
    </w:p>
    <w:p w14:paraId="1E3FDA79" w14:textId="77777777" w:rsidR="006F15E0" w:rsidRPr="00421CC4" w:rsidRDefault="006F15E0" w:rsidP="0048299D">
      <w:pPr>
        <w:spacing w:line="360" w:lineRule="auto"/>
        <w:rPr>
          <w:rFonts w:ascii="Tahoma" w:hAnsi="Tahoma" w:cs="Tahoma"/>
          <w:bCs/>
          <w:sz w:val="22"/>
          <w:szCs w:val="22"/>
        </w:rPr>
      </w:pPr>
    </w:p>
    <w:p w14:paraId="12AD21E3" w14:textId="77777777" w:rsidR="00775E17" w:rsidRPr="009973C5" w:rsidRDefault="00775E17" w:rsidP="00775E17">
      <w:pPr>
        <w:spacing w:line="360" w:lineRule="auto"/>
        <w:jc w:val="both"/>
        <w:rPr>
          <w:rFonts w:ascii="Tahoma" w:hAnsi="Tahoma" w:cs="Tahoma"/>
          <w:bCs/>
          <w:sz w:val="22"/>
          <w:szCs w:val="22"/>
        </w:rPr>
      </w:pPr>
      <w:r w:rsidRPr="00421CC4">
        <w:rPr>
          <w:rFonts w:ascii="Tahoma" w:hAnsi="Tahoma" w:cs="Tahoma"/>
          <w:bCs/>
          <w:sz w:val="22"/>
          <w:szCs w:val="22"/>
        </w:rPr>
        <w:t>D</w:t>
      </w:r>
      <w:r w:rsidRPr="009973C5">
        <w:rPr>
          <w:rFonts w:ascii="Tahoma" w:hAnsi="Tahoma" w:cs="Tahoma"/>
          <w:bCs/>
          <w:sz w:val="22"/>
          <w:szCs w:val="22"/>
        </w:rPr>
        <w:t>enumite în mod colectiv „Părţile”</w:t>
      </w:r>
    </w:p>
    <w:p w14:paraId="16F9B159" w14:textId="77777777" w:rsidR="003D0B7B" w:rsidRDefault="003D0B7B" w:rsidP="003215F7">
      <w:pPr>
        <w:autoSpaceDE w:val="0"/>
        <w:autoSpaceDN w:val="0"/>
        <w:adjustRightInd w:val="0"/>
        <w:spacing w:line="360" w:lineRule="auto"/>
        <w:jc w:val="both"/>
        <w:rPr>
          <w:rFonts w:ascii="Tahoma" w:hAnsi="Tahoma" w:cs="Tahoma"/>
          <w:b/>
          <w:bCs/>
          <w:iCs/>
          <w:sz w:val="22"/>
          <w:szCs w:val="22"/>
        </w:rPr>
      </w:pPr>
    </w:p>
    <w:p w14:paraId="0415596F" w14:textId="77777777" w:rsidR="003215F7" w:rsidRPr="00037A0E" w:rsidRDefault="003215F7" w:rsidP="003215F7">
      <w:pPr>
        <w:autoSpaceDE w:val="0"/>
        <w:autoSpaceDN w:val="0"/>
        <w:adjustRightInd w:val="0"/>
        <w:spacing w:line="360" w:lineRule="auto"/>
        <w:jc w:val="both"/>
        <w:rPr>
          <w:rFonts w:ascii="Tahoma" w:hAnsi="Tahoma" w:cs="Tahoma"/>
          <w:b/>
          <w:bCs/>
          <w:iCs/>
          <w:sz w:val="22"/>
          <w:szCs w:val="22"/>
        </w:rPr>
      </w:pPr>
      <w:r w:rsidRPr="00037A0E">
        <w:rPr>
          <w:rFonts w:ascii="Tahoma" w:hAnsi="Tahoma" w:cs="Tahoma"/>
          <w:b/>
          <w:bCs/>
          <w:iCs/>
          <w:sz w:val="22"/>
          <w:szCs w:val="22"/>
        </w:rPr>
        <w:t>Art. 1 OBIECTUL CONVENŢIEI</w:t>
      </w:r>
    </w:p>
    <w:p w14:paraId="4214B058" w14:textId="2FBD11FF" w:rsidR="00775E17" w:rsidRDefault="00775E17" w:rsidP="004E4386">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000F6321">
        <w:rPr>
          <w:rFonts w:ascii="Tahoma" w:hAnsi="Tahoma" w:cs="Tahoma"/>
          <w:sz w:val="22"/>
          <w:szCs w:val="22"/>
        </w:rPr>
        <w:t>„</w:t>
      </w:r>
      <w:r w:rsidRPr="002A3B95">
        <w:rPr>
          <w:rFonts w:ascii="Tahoma" w:hAnsi="Tahoma" w:cs="Tahoma"/>
          <w:bCs/>
          <w:sz w:val="22"/>
          <w:szCs w:val="22"/>
        </w:rPr>
        <w:t>OPCOM</w:t>
      </w:r>
      <w:r w:rsidR="000F6321">
        <w:rPr>
          <w:rFonts w:ascii="Tahoma" w:hAnsi="Tahoma" w:cs="Tahoma"/>
          <w:bCs/>
          <w:sz w:val="22"/>
          <w:szCs w:val="22"/>
        </w:rPr>
        <w:t>”</w:t>
      </w:r>
      <w:r w:rsidRPr="002A3B95">
        <w:rPr>
          <w:rFonts w:ascii="Tahoma" w:hAnsi="Tahoma" w:cs="Tahoma"/>
          <w:sz w:val="22"/>
          <w:szCs w:val="22"/>
        </w:rPr>
        <w:t xml:space="preserve"> SA a serviciilor de organizare și administrare a </w:t>
      </w:r>
      <w:r w:rsidR="004A262C">
        <w:rPr>
          <w:rFonts w:ascii="Tahoma" w:hAnsi="Tahoma" w:cs="Tahoma"/>
          <w:i/>
          <w:sz w:val="22"/>
          <w:szCs w:val="22"/>
        </w:rPr>
        <w:t>P</w:t>
      </w:r>
      <w:r w:rsidR="004A262C" w:rsidRPr="004A262C">
        <w:rPr>
          <w:rFonts w:ascii="Tahoma" w:hAnsi="Tahoma" w:cs="Tahoma"/>
          <w:i/>
          <w:sz w:val="22"/>
          <w:szCs w:val="22"/>
        </w:rPr>
        <w:t xml:space="preserve">ieței centralizate pentru energia electrică din surse regenerabile susținută prin certificate verzi </w:t>
      </w:r>
      <w:r w:rsidRPr="002A3B95">
        <w:rPr>
          <w:rFonts w:ascii="Tahoma" w:hAnsi="Tahoma" w:cs="Tahoma"/>
          <w:sz w:val="22"/>
          <w:szCs w:val="22"/>
        </w:rPr>
        <w:t>î</w:t>
      </w:r>
      <w:r w:rsidR="00253B64">
        <w:rPr>
          <w:rFonts w:ascii="Tahoma" w:hAnsi="Tahoma" w:cs="Tahoma"/>
          <w:sz w:val="22"/>
          <w:szCs w:val="22"/>
        </w:rPr>
        <w:t xml:space="preserve">n </w:t>
      </w:r>
      <w:r w:rsidRPr="002A3B95">
        <w:rPr>
          <w:rFonts w:ascii="Tahoma" w:hAnsi="Tahoma" w:cs="Tahoma"/>
          <w:sz w:val="22"/>
          <w:szCs w:val="22"/>
        </w:rPr>
        <w:t>conformitate cu legislația primară și secundară aplicabilă,</w:t>
      </w:r>
      <w:r w:rsidR="00556114">
        <w:rPr>
          <w:rFonts w:ascii="Tahoma" w:hAnsi="Tahoma" w:cs="Tahoma"/>
          <w:sz w:val="22"/>
          <w:szCs w:val="22"/>
        </w:rPr>
        <w:t xml:space="preserve"> </w:t>
      </w:r>
      <w:r w:rsidRPr="002A3B95">
        <w:rPr>
          <w:rFonts w:ascii="Tahoma" w:hAnsi="Tahoma" w:cs="Tahoma"/>
          <w:sz w:val="22"/>
          <w:szCs w:val="22"/>
        </w:rPr>
        <w:t xml:space="preserve">prin punerea la dispoziția Participantului a posibilității de a efectua tranzacții cu energie electrică </w:t>
      </w:r>
      <w:r w:rsidR="004A262C" w:rsidRPr="004A262C">
        <w:rPr>
          <w:rFonts w:ascii="Tahoma" w:hAnsi="Tahoma" w:cs="Tahoma"/>
          <w:sz w:val="22"/>
          <w:szCs w:val="22"/>
        </w:rPr>
        <w:t xml:space="preserve">din surse regenerabile susținută prin certificate verzi aferente cantității de energie electrică tranzacționate </w:t>
      </w:r>
      <w:r w:rsidRPr="002A3B95">
        <w:rPr>
          <w:rFonts w:ascii="Tahoma" w:hAnsi="Tahoma" w:cs="Tahoma"/>
          <w:sz w:val="22"/>
          <w:szCs w:val="22"/>
        </w:rPr>
        <w:t>pe această piață, cu plata, de către acesta, a tarifelor corespunzătoare.</w:t>
      </w:r>
    </w:p>
    <w:p w14:paraId="2EBE0293" w14:textId="77777777" w:rsidR="0083248B" w:rsidRDefault="004E4386" w:rsidP="004E4386">
      <w:pPr>
        <w:autoSpaceDE w:val="0"/>
        <w:autoSpaceDN w:val="0"/>
        <w:adjustRightInd w:val="0"/>
        <w:spacing w:before="120" w:after="120" w:line="360" w:lineRule="auto"/>
        <w:jc w:val="both"/>
        <w:rPr>
          <w:rFonts w:ascii="Tahoma" w:hAnsi="Tahoma" w:cs="Tahoma"/>
          <w:sz w:val="22"/>
          <w:szCs w:val="22"/>
        </w:rPr>
      </w:pPr>
      <w:r w:rsidRPr="004E4386">
        <w:rPr>
          <w:rFonts w:ascii="Tahoma" w:hAnsi="Tahoma" w:cs="Tahoma"/>
          <w:sz w:val="22"/>
          <w:szCs w:val="22"/>
        </w:rPr>
        <w:t>Pi</w:t>
      </w:r>
      <w:r>
        <w:rPr>
          <w:rFonts w:ascii="Tahoma" w:hAnsi="Tahoma" w:cs="Tahoma"/>
          <w:sz w:val="22"/>
          <w:szCs w:val="22"/>
        </w:rPr>
        <w:t>a</w:t>
      </w:r>
      <w:r w:rsidRPr="004E4386">
        <w:rPr>
          <w:rFonts w:ascii="Tahoma" w:hAnsi="Tahoma" w:cs="Tahoma"/>
          <w:sz w:val="22"/>
          <w:szCs w:val="22"/>
        </w:rPr>
        <w:t>ț</w:t>
      </w:r>
      <w:r>
        <w:rPr>
          <w:rFonts w:ascii="Tahoma" w:hAnsi="Tahoma" w:cs="Tahoma"/>
          <w:sz w:val="22"/>
          <w:szCs w:val="22"/>
        </w:rPr>
        <w:t>a</w:t>
      </w:r>
      <w:r w:rsidRPr="004E4386">
        <w:rPr>
          <w:rFonts w:ascii="Tahoma" w:hAnsi="Tahoma" w:cs="Tahoma"/>
          <w:sz w:val="22"/>
          <w:szCs w:val="22"/>
        </w:rPr>
        <w:t xml:space="preserve"> centralizat</w:t>
      </w:r>
      <w:r>
        <w:rPr>
          <w:rFonts w:ascii="Tahoma" w:hAnsi="Tahoma" w:cs="Tahoma"/>
          <w:sz w:val="22"/>
          <w:szCs w:val="22"/>
        </w:rPr>
        <w:t>ă</w:t>
      </w:r>
      <w:r w:rsidRPr="004E4386">
        <w:rPr>
          <w:rFonts w:ascii="Tahoma" w:hAnsi="Tahoma" w:cs="Tahoma"/>
          <w:sz w:val="22"/>
          <w:szCs w:val="22"/>
        </w:rPr>
        <w:t xml:space="preserve"> pentru energia electrică din surse regenerabile susținută prin certificate verzi </w:t>
      </w:r>
      <w:r w:rsidR="0083248B" w:rsidRPr="0083248B">
        <w:rPr>
          <w:rFonts w:ascii="Tahoma" w:hAnsi="Tahoma" w:cs="Tahoma"/>
          <w:sz w:val="22"/>
          <w:szCs w:val="22"/>
        </w:rPr>
        <w:t>este deschisă persoanelor fizice sau juridice care au obligația de</w:t>
      </w:r>
      <w:r>
        <w:rPr>
          <w:rFonts w:ascii="Tahoma" w:hAnsi="Tahoma" w:cs="Tahoma"/>
          <w:sz w:val="22"/>
          <w:szCs w:val="22"/>
        </w:rPr>
        <w:t xml:space="preserve"> </w:t>
      </w:r>
      <w:r w:rsidR="0083248B" w:rsidRPr="0083248B">
        <w:rPr>
          <w:rFonts w:ascii="Tahoma" w:hAnsi="Tahoma" w:cs="Tahoma"/>
          <w:sz w:val="22"/>
          <w:szCs w:val="22"/>
        </w:rPr>
        <w:t xml:space="preserve">a se înregistra și menține calitatea de participant la </w:t>
      </w:r>
      <w:r w:rsidRPr="004E4386">
        <w:rPr>
          <w:rFonts w:ascii="Tahoma" w:hAnsi="Tahoma" w:cs="Tahoma"/>
          <w:sz w:val="22"/>
          <w:szCs w:val="22"/>
        </w:rPr>
        <w:t>Pi</w:t>
      </w:r>
      <w:r>
        <w:rPr>
          <w:rFonts w:ascii="Tahoma" w:hAnsi="Tahoma" w:cs="Tahoma"/>
          <w:sz w:val="22"/>
          <w:szCs w:val="22"/>
        </w:rPr>
        <w:t>a</w:t>
      </w:r>
      <w:r w:rsidRPr="004E4386">
        <w:rPr>
          <w:rFonts w:ascii="Tahoma" w:hAnsi="Tahoma" w:cs="Tahoma"/>
          <w:sz w:val="22"/>
          <w:szCs w:val="22"/>
        </w:rPr>
        <w:t>ț</w:t>
      </w:r>
      <w:r>
        <w:rPr>
          <w:rFonts w:ascii="Tahoma" w:hAnsi="Tahoma" w:cs="Tahoma"/>
          <w:sz w:val="22"/>
          <w:szCs w:val="22"/>
        </w:rPr>
        <w:t>a</w:t>
      </w:r>
      <w:r w:rsidRPr="004E4386">
        <w:rPr>
          <w:rFonts w:ascii="Tahoma" w:hAnsi="Tahoma" w:cs="Tahoma"/>
          <w:sz w:val="22"/>
          <w:szCs w:val="22"/>
        </w:rPr>
        <w:t xml:space="preserve"> centralizat</w:t>
      </w:r>
      <w:r>
        <w:rPr>
          <w:rFonts w:ascii="Tahoma" w:hAnsi="Tahoma" w:cs="Tahoma"/>
          <w:sz w:val="22"/>
          <w:szCs w:val="22"/>
        </w:rPr>
        <w:t>ă</w:t>
      </w:r>
      <w:r w:rsidRPr="004E4386">
        <w:rPr>
          <w:rFonts w:ascii="Tahoma" w:hAnsi="Tahoma" w:cs="Tahoma"/>
          <w:sz w:val="22"/>
          <w:szCs w:val="22"/>
        </w:rPr>
        <w:t xml:space="preserve"> pentru energia electrică din surse regenerabile susținută prin certificate verzi</w:t>
      </w:r>
      <w:r>
        <w:rPr>
          <w:rFonts w:ascii="Tahoma" w:hAnsi="Tahoma" w:cs="Tahoma"/>
          <w:sz w:val="22"/>
          <w:szCs w:val="22"/>
        </w:rPr>
        <w:t>:</w:t>
      </w:r>
    </w:p>
    <w:p w14:paraId="4A759CBD" w14:textId="77777777" w:rsidR="004E4386" w:rsidRPr="004E4386" w:rsidRDefault="004E4386" w:rsidP="004E4386">
      <w:pPr>
        <w:autoSpaceDE w:val="0"/>
        <w:autoSpaceDN w:val="0"/>
        <w:adjustRightInd w:val="0"/>
        <w:spacing w:before="120" w:after="120" w:line="360" w:lineRule="auto"/>
        <w:jc w:val="both"/>
        <w:rPr>
          <w:rFonts w:ascii="Tahoma" w:hAnsi="Tahoma" w:cs="Tahoma"/>
          <w:sz w:val="22"/>
          <w:szCs w:val="22"/>
        </w:rPr>
      </w:pPr>
      <w:r w:rsidRPr="004E4386">
        <w:rPr>
          <w:rFonts w:ascii="Tahoma" w:hAnsi="Tahoma" w:cs="Tahoma"/>
          <w:sz w:val="22"/>
          <w:szCs w:val="22"/>
        </w:rPr>
        <w:t>a) titularilor de licență de producere de energie electrică din surse regenerabile de energie care beneficiază sau au beneficiat de sistemul de promovare prin certificate verzi, inclusiv persoanelor fizice sau juridice care, potrivit prevederilor legale, pot desfășura activități în sectorul energiei electrice fără a deține o licență acordată de Autoritatea Națională de Reglementare în Domeniul Energiei , în calitate de vânzători;</w:t>
      </w:r>
    </w:p>
    <w:p w14:paraId="1D0AE89C" w14:textId="77777777" w:rsidR="004E4386" w:rsidRPr="004E4386" w:rsidRDefault="004E4386" w:rsidP="004E4386">
      <w:pPr>
        <w:autoSpaceDE w:val="0"/>
        <w:autoSpaceDN w:val="0"/>
        <w:adjustRightInd w:val="0"/>
        <w:spacing w:before="120" w:after="120" w:line="360" w:lineRule="auto"/>
        <w:jc w:val="both"/>
        <w:rPr>
          <w:rFonts w:ascii="Tahoma" w:hAnsi="Tahoma" w:cs="Tahoma"/>
          <w:sz w:val="22"/>
          <w:szCs w:val="22"/>
        </w:rPr>
      </w:pPr>
      <w:r w:rsidRPr="004E4386">
        <w:rPr>
          <w:rFonts w:ascii="Tahoma" w:hAnsi="Tahoma" w:cs="Tahoma"/>
          <w:sz w:val="22"/>
          <w:szCs w:val="22"/>
        </w:rPr>
        <w:t>b) furnizorilor de energie electrică, inclusiv furnizorilor persoane juridice având sediul într-un stat membru UE cărora Autoritatea Națională de Reglementare în Domeniul Energiei le-a confirmat dreptul de participare la piețele de energie electrică din România, în calitate de cumpărători;</w:t>
      </w:r>
    </w:p>
    <w:p w14:paraId="468A7C5E" w14:textId="77777777" w:rsidR="004E4386" w:rsidRPr="002A3B95" w:rsidRDefault="004E4386" w:rsidP="004E4386">
      <w:pPr>
        <w:autoSpaceDE w:val="0"/>
        <w:autoSpaceDN w:val="0"/>
        <w:adjustRightInd w:val="0"/>
        <w:spacing w:before="120" w:after="120" w:line="360" w:lineRule="auto"/>
        <w:jc w:val="both"/>
        <w:rPr>
          <w:rFonts w:ascii="Tahoma" w:hAnsi="Tahoma" w:cs="Tahoma"/>
          <w:sz w:val="22"/>
          <w:szCs w:val="22"/>
        </w:rPr>
      </w:pPr>
      <w:r w:rsidRPr="004E4386">
        <w:rPr>
          <w:rFonts w:ascii="Tahoma" w:hAnsi="Tahoma" w:cs="Tahoma"/>
          <w:sz w:val="22"/>
          <w:szCs w:val="22"/>
        </w:rPr>
        <w:t>c) producătorilor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p>
    <w:p w14:paraId="49D1F7DE" w14:textId="77777777" w:rsidR="000F06CB" w:rsidRDefault="000F06CB" w:rsidP="00C325A3">
      <w:pPr>
        <w:spacing w:before="100" w:beforeAutospacing="1" w:after="100" w:afterAutospacing="1" w:line="360" w:lineRule="auto"/>
        <w:jc w:val="both"/>
        <w:rPr>
          <w:rFonts w:ascii="Tahoma" w:hAnsi="Tahoma" w:cs="Tahoma"/>
          <w:b/>
          <w:sz w:val="22"/>
          <w:szCs w:val="22"/>
        </w:rPr>
      </w:pPr>
    </w:p>
    <w:p w14:paraId="171ED1B3" w14:textId="77777777" w:rsidR="000F06CB" w:rsidRDefault="000F06CB" w:rsidP="00C325A3">
      <w:pPr>
        <w:spacing w:before="100" w:beforeAutospacing="1" w:after="100" w:afterAutospacing="1" w:line="360" w:lineRule="auto"/>
        <w:jc w:val="both"/>
        <w:rPr>
          <w:rFonts w:ascii="Tahoma" w:hAnsi="Tahoma" w:cs="Tahoma"/>
          <w:b/>
          <w:sz w:val="22"/>
          <w:szCs w:val="22"/>
        </w:rPr>
      </w:pPr>
    </w:p>
    <w:p w14:paraId="145F6F89" w14:textId="77777777" w:rsidR="003215F7" w:rsidRDefault="003215F7" w:rsidP="00C325A3">
      <w:pPr>
        <w:spacing w:before="100" w:beforeAutospacing="1" w:after="100" w:afterAutospacing="1" w:line="360" w:lineRule="auto"/>
        <w:jc w:val="both"/>
        <w:rPr>
          <w:rFonts w:ascii="Tahoma" w:hAnsi="Tahoma" w:cs="Tahoma"/>
          <w:b/>
          <w:sz w:val="22"/>
          <w:szCs w:val="22"/>
        </w:rPr>
      </w:pPr>
      <w:r w:rsidRPr="00037A0E">
        <w:rPr>
          <w:rFonts w:ascii="Tahoma" w:hAnsi="Tahoma" w:cs="Tahoma"/>
          <w:b/>
          <w:sz w:val="22"/>
          <w:szCs w:val="22"/>
        </w:rPr>
        <w:t>Art. 2.  DREPTURILE PARTICIPANTULUI</w:t>
      </w:r>
      <w:r w:rsidR="0002571B">
        <w:rPr>
          <w:rFonts w:ascii="Tahoma" w:hAnsi="Tahoma" w:cs="Tahoma"/>
          <w:b/>
          <w:sz w:val="22"/>
          <w:szCs w:val="22"/>
        </w:rPr>
        <w:t xml:space="preserve"> LA PCE-ESRE-CV</w:t>
      </w:r>
      <w:r w:rsidRPr="00037A0E">
        <w:rPr>
          <w:rFonts w:ascii="Tahoma" w:hAnsi="Tahoma" w:cs="Tahoma"/>
          <w:b/>
          <w:sz w:val="22"/>
          <w:szCs w:val="22"/>
        </w:rPr>
        <w:t xml:space="preserve"> </w:t>
      </w:r>
    </w:p>
    <w:p w14:paraId="2C469464" w14:textId="77777777" w:rsidR="00522641" w:rsidRDefault="003215F7" w:rsidP="00350CF5">
      <w:pPr>
        <w:pStyle w:val="ListParagraph"/>
        <w:numPr>
          <w:ilvl w:val="1"/>
          <w:numId w:val="12"/>
        </w:numPr>
        <w:tabs>
          <w:tab w:val="left" w:pos="993"/>
        </w:tabs>
        <w:spacing w:line="360" w:lineRule="auto"/>
        <w:ind w:left="992" w:right="-295"/>
        <w:jc w:val="both"/>
        <w:rPr>
          <w:rFonts w:ascii="Tahoma" w:hAnsi="Tahoma" w:cs="Tahoma"/>
          <w:sz w:val="22"/>
          <w:szCs w:val="22"/>
        </w:rPr>
      </w:pPr>
      <w:r w:rsidRPr="00037A0E">
        <w:rPr>
          <w:rFonts w:ascii="Tahoma" w:hAnsi="Tahoma" w:cs="Tahoma"/>
          <w:sz w:val="22"/>
          <w:szCs w:val="22"/>
        </w:rPr>
        <w:t xml:space="preserve">Să </w:t>
      </w:r>
      <w:r w:rsidR="00287941">
        <w:rPr>
          <w:rFonts w:ascii="Tahoma" w:hAnsi="Tahoma" w:cs="Tahoma"/>
          <w:sz w:val="22"/>
          <w:szCs w:val="22"/>
        </w:rPr>
        <w:t>transmită</w:t>
      </w:r>
      <w:r w:rsidR="00522641">
        <w:rPr>
          <w:rFonts w:ascii="Tahoma" w:hAnsi="Tahoma" w:cs="Tahoma"/>
          <w:sz w:val="22"/>
          <w:szCs w:val="22"/>
        </w:rPr>
        <w:t xml:space="preserve"> oferte </w:t>
      </w:r>
      <w:r w:rsidR="00E851A6">
        <w:rPr>
          <w:rFonts w:ascii="Tahoma" w:hAnsi="Tahoma" w:cs="Tahoma"/>
          <w:sz w:val="22"/>
          <w:szCs w:val="22"/>
        </w:rPr>
        <w:t xml:space="preserve">de energie electrică </w:t>
      </w:r>
      <w:r w:rsidR="00522641">
        <w:rPr>
          <w:rFonts w:ascii="Tahoma" w:hAnsi="Tahoma" w:cs="Tahoma"/>
          <w:sz w:val="22"/>
          <w:szCs w:val="22"/>
        </w:rPr>
        <w:t>inițiatoare</w:t>
      </w:r>
      <w:r w:rsidR="00253B64" w:rsidRPr="00BE4107">
        <w:rPr>
          <w:rFonts w:ascii="Tahoma" w:hAnsi="Tahoma" w:cs="Tahoma"/>
          <w:sz w:val="22"/>
          <w:szCs w:val="22"/>
        </w:rPr>
        <w:t>/coinițiatoare</w:t>
      </w:r>
      <w:r w:rsidR="00522641">
        <w:rPr>
          <w:rFonts w:ascii="Tahoma" w:hAnsi="Tahoma" w:cs="Tahoma"/>
          <w:sz w:val="22"/>
          <w:szCs w:val="22"/>
        </w:rPr>
        <w:t xml:space="preserve"> și/sau oferte de răspuns în conformitate cu prevederile cadrului de reglementare aplicabil </w:t>
      </w:r>
      <w:r w:rsidR="00E10A92" w:rsidRPr="00E10A92">
        <w:rPr>
          <w:rFonts w:ascii="Tahoma" w:hAnsi="Tahoma" w:cs="Tahoma"/>
          <w:sz w:val="22"/>
          <w:szCs w:val="22"/>
        </w:rPr>
        <w:t>PCE-ESRE-CV</w:t>
      </w:r>
      <w:r w:rsidR="00E10A92" w:rsidRPr="00E10A92" w:rsidDel="00E10A92">
        <w:rPr>
          <w:rFonts w:ascii="Tahoma" w:hAnsi="Tahoma" w:cs="Tahoma"/>
          <w:sz w:val="22"/>
          <w:szCs w:val="22"/>
        </w:rPr>
        <w:t xml:space="preserve"> </w:t>
      </w:r>
      <w:r w:rsidR="00760093">
        <w:rPr>
          <w:rFonts w:ascii="Tahoma" w:hAnsi="Tahoma" w:cs="Tahoma"/>
          <w:sz w:val="22"/>
          <w:szCs w:val="22"/>
        </w:rPr>
        <w:t xml:space="preserve">având drept scop </w:t>
      </w:r>
      <w:r w:rsidR="00760093" w:rsidRPr="00037A0E">
        <w:rPr>
          <w:rFonts w:ascii="Tahoma" w:hAnsi="Tahoma" w:cs="Tahoma"/>
          <w:sz w:val="22"/>
          <w:szCs w:val="22"/>
        </w:rPr>
        <w:t xml:space="preserve">contractarea energiei electrice </w:t>
      </w:r>
      <w:r w:rsidR="00E10A92" w:rsidRPr="00E10A92">
        <w:rPr>
          <w:rFonts w:ascii="Tahoma" w:hAnsi="Tahoma" w:cs="Tahoma"/>
          <w:sz w:val="22"/>
          <w:szCs w:val="22"/>
        </w:rPr>
        <w:t xml:space="preserve">din surse regenerabile susținută prin certificate verzi aferente cantității de energie electrică tranzacționate </w:t>
      </w:r>
      <w:r w:rsidR="00760093" w:rsidRPr="00A82C58">
        <w:rPr>
          <w:rFonts w:ascii="Tahoma" w:hAnsi="Tahoma" w:cs="Tahoma"/>
          <w:sz w:val="22"/>
          <w:szCs w:val="22"/>
        </w:rPr>
        <w:t xml:space="preserve">pe baza contractului </w:t>
      </w:r>
      <w:r w:rsidR="001D1441">
        <w:rPr>
          <w:rFonts w:ascii="Tahoma" w:hAnsi="Tahoma" w:cs="Tahoma"/>
          <w:sz w:val="22"/>
          <w:szCs w:val="22"/>
        </w:rPr>
        <w:t>cadru</w:t>
      </w:r>
      <w:r w:rsidR="00760093" w:rsidRPr="00A82C58">
        <w:rPr>
          <w:rFonts w:ascii="Tahoma" w:hAnsi="Tahoma" w:cs="Tahoma"/>
          <w:sz w:val="22"/>
          <w:szCs w:val="22"/>
        </w:rPr>
        <w:t xml:space="preserve"> </w:t>
      </w:r>
      <w:r w:rsidR="00556114">
        <w:rPr>
          <w:rFonts w:ascii="Tahoma" w:hAnsi="Tahoma" w:cs="Tahoma"/>
          <w:sz w:val="22"/>
          <w:szCs w:val="22"/>
        </w:rPr>
        <w:t xml:space="preserve">și a prevederilor specifice </w:t>
      </w:r>
      <w:r w:rsidR="0050719F">
        <w:rPr>
          <w:rFonts w:ascii="Tahoma" w:hAnsi="Tahoma" w:cs="Tahoma"/>
          <w:sz w:val="22"/>
          <w:szCs w:val="22"/>
        </w:rPr>
        <w:t xml:space="preserve">incluse de inițiator </w:t>
      </w:r>
      <w:r w:rsidR="00760093" w:rsidRPr="00A82C58">
        <w:rPr>
          <w:rFonts w:ascii="Tahoma" w:hAnsi="Tahoma" w:cs="Tahoma"/>
          <w:sz w:val="22"/>
          <w:szCs w:val="22"/>
        </w:rPr>
        <w:t xml:space="preserve">pentru vânzarea-cumpărarea energiei electrice, </w:t>
      </w:r>
      <w:r w:rsidR="00E851A6" w:rsidRPr="00E851A6">
        <w:rPr>
          <w:rFonts w:ascii="Tahoma" w:hAnsi="Tahoma" w:cs="Tahoma"/>
          <w:sz w:val="22"/>
          <w:szCs w:val="22"/>
        </w:rPr>
        <w:t xml:space="preserve">la termen </w:t>
      </w:r>
      <w:r w:rsidR="00E851A6">
        <w:rPr>
          <w:rFonts w:ascii="Tahoma" w:hAnsi="Tahoma" w:cs="Tahoma"/>
          <w:sz w:val="22"/>
          <w:szCs w:val="22"/>
        </w:rPr>
        <w:t xml:space="preserve">și </w:t>
      </w:r>
      <w:r w:rsidR="00760093" w:rsidRPr="00A82C58">
        <w:rPr>
          <w:rFonts w:ascii="Tahoma" w:hAnsi="Tahoma" w:cs="Tahoma"/>
          <w:sz w:val="22"/>
          <w:szCs w:val="22"/>
        </w:rPr>
        <w:t xml:space="preserve">la un preț </w:t>
      </w:r>
      <w:r w:rsidR="00772876">
        <w:rPr>
          <w:rFonts w:ascii="Tahoma" w:hAnsi="Tahoma" w:cs="Tahoma"/>
          <w:sz w:val="22"/>
          <w:szCs w:val="22"/>
        </w:rPr>
        <w:t xml:space="preserve">de atribuire </w:t>
      </w:r>
      <w:r w:rsidR="00760093" w:rsidRPr="00A82C58">
        <w:rPr>
          <w:rFonts w:ascii="Tahoma" w:hAnsi="Tahoma" w:cs="Tahoma"/>
          <w:sz w:val="22"/>
          <w:szCs w:val="22"/>
        </w:rPr>
        <w:t xml:space="preserve">stabilit în mod transparent prin aplicarea mecanismelor concurențiale precizate </w:t>
      </w:r>
      <w:r w:rsidR="00760093">
        <w:rPr>
          <w:rFonts w:ascii="Tahoma" w:hAnsi="Tahoma" w:cs="Tahoma"/>
          <w:sz w:val="22"/>
          <w:szCs w:val="22"/>
        </w:rPr>
        <w:t xml:space="preserve">prin regulile specifice aplicabile </w:t>
      </w:r>
      <w:r w:rsidR="00E10A92" w:rsidRPr="00E10A92">
        <w:rPr>
          <w:rFonts w:ascii="Tahoma" w:hAnsi="Tahoma" w:cs="Tahoma"/>
          <w:sz w:val="22"/>
          <w:szCs w:val="22"/>
        </w:rPr>
        <w:t>Pieței centralizate pentru energia electrică din surse regenerabile susținută prin certificate verzi</w:t>
      </w:r>
      <w:r w:rsidR="00071CED">
        <w:rPr>
          <w:rFonts w:ascii="Tahoma" w:hAnsi="Tahoma" w:cs="Tahoma"/>
          <w:sz w:val="22"/>
          <w:szCs w:val="22"/>
        </w:rPr>
        <w:t>.</w:t>
      </w:r>
      <w:r w:rsidR="00071CED" w:rsidRPr="00071CED">
        <w:t xml:space="preserve"> </w:t>
      </w:r>
      <w:r w:rsidR="00071CED" w:rsidRPr="0079745A">
        <w:rPr>
          <w:rFonts w:ascii="Tahoma" w:hAnsi="Tahoma" w:cs="Tahoma"/>
          <w:sz w:val="22"/>
          <w:szCs w:val="22"/>
        </w:rPr>
        <w:t>P</w:t>
      </w:r>
      <w:r w:rsidR="00071CED" w:rsidRPr="00071CED">
        <w:rPr>
          <w:rFonts w:ascii="Tahoma" w:hAnsi="Tahoma" w:cs="Tahoma"/>
          <w:sz w:val="22"/>
          <w:szCs w:val="22"/>
        </w:rPr>
        <w:t>rețul de vânzare al CV, este egal cu prețul de închidere stabilit în ultima sesiune de tranzacționare pe PCSCV</w:t>
      </w:r>
      <w:r w:rsidR="000F06CB">
        <w:rPr>
          <w:rFonts w:ascii="Tahoma" w:hAnsi="Tahoma" w:cs="Tahoma"/>
          <w:sz w:val="22"/>
          <w:szCs w:val="22"/>
        </w:rPr>
        <w:t>;</w:t>
      </w:r>
    </w:p>
    <w:p w14:paraId="2AB78DF5" w14:textId="77777777" w:rsidR="00071CED" w:rsidRDefault="00071CED" w:rsidP="00350CF5">
      <w:pPr>
        <w:pStyle w:val="ListParagraph"/>
        <w:numPr>
          <w:ilvl w:val="1"/>
          <w:numId w:val="12"/>
        </w:numPr>
        <w:tabs>
          <w:tab w:val="left" w:pos="993"/>
        </w:tabs>
        <w:spacing w:line="360" w:lineRule="auto"/>
        <w:ind w:left="992" w:right="-295"/>
        <w:jc w:val="both"/>
        <w:rPr>
          <w:rFonts w:ascii="Tahoma" w:hAnsi="Tahoma" w:cs="Tahoma"/>
          <w:sz w:val="22"/>
          <w:szCs w:val="22"/>
        </w:rPr>
      </w:pPr>
      <w:r>
        <w:rPr>
          <w:rFonts w:ascii="Tahoma" w:hAnsi="Tahoma" w:cs="Tahoma"/>
          <w:sz w:val="22"/>
          <w:szCs w:val="22"/>
        </w:rPr>
        <w:t xml:space="preserve">Să </w:t>
      </w:r>
      <w:r w:rsidRPr="00071CED">
        <w:rPr>
          <w:rFonts w:ascii="Tahoma" w:hAnsi="Tahoma" w:cs="Tahoma"/>
          <w:sz w:val="22"/>
          <w:szCs w:val="22"/>
        </w:rPr>
        <w:t>utiliz</w:t>
      </w:r>
      <w:r>
        <w:rPr>
          <w:rFonts w:ascii="Tahoma" w:hAnsi="Tahoma" w:cs="Tahoma"/>
          <w:sz w:val="22"/>
          <w:szCs w:val="22"/>
        </w:rPr>
        <w:t>eze</w:t>
      </w:r>
      <w:r w:rsidRPr="00071CED">
        <w:rPr>
          <w:rFonts w:ascii="Tahoma" w:hAnsi="Tahoma" w:cs="Tahoma"/>
          <w:sz w:val="22"/>
          <w:szCs w:val="22"/>
        </w:rPr>
        <w:t xml:space="preserve"> </w:t>
      </w:r>
      <w:r>
        <w:rPr>
          <w:rFonts w:ascii="Tahoma" w:hAnsi="Tahoma" w:cs="Tahoma"/>
          <w:sz w:val="22"/>
          <w:szCs w:val="22"/>
        </w:rPr>
        <w:t>o</w:t>
      </w:r>
      <w:r w:rsidRPr="00071CED">
        <w:rPr>
          <w:rFonts w:ascii="Tahoma" w:hAnsi="Tahoma" w:cs="Tahoma"/>
          <w:sz w:val="22"/>
          <w:szCs w:val="22"/>
        </w:rPr>
        <w:t xml:space="preserve"> formul</w:t>
      </w:r>
      <w:r>
        <w:rPr>
          <w:rFonts w:ascii="Tahoma" w:hAnsi="Tahoma" w:cs="Tahoma"/>
          <w:sz w:val="22"/>
          <w:szCs w:val="22"/>
        </w:rPr>
        <w:t>ă</w:t>
      </w:r>
      <w:r w:rsidRPr="00071CED">
        <w:rPr>
          <w:rFonts w:ascii="Tahoma" w:hAnsi="Tahoma" w:cs="Tahoma"/>
          <w:sz w:val="22"/>
          <w:szCs w:val="22"/>
        </w:rPr>
        <w:t xml:space="preserve"> de ajustare a prețului energiei electrice de atribuire a contractului/contractelor (prețul de închidere a licitației), formul</w:t>
      </w:r>
      <w:r>
        <w:rPr>
          <w:rFonts w:ascii="Tahoma" w:hAnsi="Tahoma" w:cs="Tahoma"/>
          <w:sz w:val="22"/>
          <w:szCs w:val="22"/>
        </w:rPr>
        <w:t>ă</w:t>
      </w:r>
      <w:r w:rsidRPr="00071CED">
        <w:rPr>
          <w:rFonts w:ascii="Tahoma" w:hAnsi="Tahoma" w:cs="Tahoma"/>
          <w:sz w:val="22"/>
          <w:szCs w:val="22"/>
        </w:rPr>
        <w:t xml:space="preserve"> de ajustare definită pe baza unor indicatori publici din domeniul energiei și modalitatea de aplicare a acesteia începând cu prima zi de livrare</w:t>
      </w:r>
      <w:r>
        <w:rPr>
          <w:rFonts w:ascii="Tahoma" w:hAnsi="Tahoma" w:cs="Tahoma"/>
          <w:sz w:val="22"/>
          <w:szCs w:val="22"/>
        </w:rPr>
        <w:t xml:space="preserve">. Aceasta se specifică clar în cadrul </w:t>
      </w:r>
      <w:r w:rsidR="0002571B">
        <w:rPr>
          <w:rFonts w:ascii="Tahoma" w:hAnsi="Tahoma" w:cs="Tahoma"/>
          <w:sz w:val="22"/>
          <w:szCs w:val="22"/>
        </w:rPr>
        <w:t xml:space="preserve">ofertei inițiatoare  și </w:t>
      </w:r>
      <w:r>
        <w:rPr>
          <w:rFonts w:ascii="Tahoma" w:hAnsi="Tahoma" w:cs="Tahoma"/>
          <w:sz w:val="22"/>
          <w:szCs w:val="22"/>
        </w:rPr>
        <w:t>anexelor contractului şi vor fi acceptate de ambele părţi , prin semnarea contractului</w:t>
      </w:r>
      <w:r w:rsidRPr="0079745A">
        <w:rPr>
          <w:rFonts w:ascii="Tahoma" w:hAnsi="Tahoma" w:cs="Tahoma"/>
          <w:sz w:val="22"/>
          <w:szCs w:val="22"/>
          <w:lang w:val="es-PE"/>
        </w:rPr>
        <w:t>;</w:t>
      </w:r>
    </w:p>
    <w:p w14:paraId="5ECDAA5F" w14:textId="77777777" w:rsidR="005C364D" w:rsidRPr="005C364D" w:rsidRDefault="005C364D" w:rsidP="005C364D">
      <w:pPr>
        <w:pStyle w:val="ListParagraph"/>
        <w:numPr>
          <w:ilvl w:val="1"/>
          <w:numId w:val="12"/>
        </w:numPr>
        <w:tabs>
          <w:tab w:val="left" w:pos="993"/>
        </w:tabs>
        <w:spacing w:line="360" w:lineRule="auto"/>
        <w:ind w:right="-295"/>
        <w:jc w:val="both"/>
        <w:rPr>
          <w:rFonts w:ascii="Tahoma" w:hAnsi="Tahoma" w:cs="Tahoma"/>
          <w:sz w:val="22"/>
          <w:szCs w:val="22"/>
        </w:rPr>
      </w:pPr>
      <w:r w:rsidRPr="005C364D">
        <w:rPr>
          <w:rFonts w:ascii="Tahoma" w:hAnsi="Tahoma" w:cs="Tahoma"/>
          <w:sz w:val="22"/>
          <w:szCs w:val="22"/>
        </w:rPr>
        <w:t>Să cunoască cantitățile</w:t>
      </w:r>
      <w:r>
        <w:rPr>
          <w:rFonts w:ascii="Tahoma" w:hAnsi="Tahoma" w:cs="Tahoma"/>
          <w:sz w:val="22"/>
          <w:szCs w:val="22"/>
        </w:rPr>
        <w:t xml:space="preserve">, </w:t>
      </w:r>
      <w:r w:rsidRPr="005C364D">
        <w:rPr>
          <w:rFonts w:ascii="Tahoma" w:hAnsi="Tahoma" w:cs="Tahoma"/>
          <w:sz w:val="22"/>
          <w:szCs w:val="22"/>
        </w:rPr>
        <w:t>prețurile</w:t>
      </w:r>
      <w:r>
        <w:rPr>
          <w:rFonts w:ascii="Tahoma" w:hAnsi="Tahoma" w:cs="Tahoma"/>
          <w:sz w:val="22"/>
          <w:szCs w:val="22"/>
        </w:rPr>
        <w:t xml:space="preserve"> </w:t>
      </w:r>
      <w:r w:rsidR="0002571B">
        <w:rPr>
          <w:rFonts w:ascii="Tahoma" w:hAnsi="Tahoma" w:cs="Tahoma"/>
          <w:sz w:val="22"/>
          <w:szCs w:val="22"/>
        </w:rPr>
        <w:t>ș</w:t>
      </w:r>
      <w:r>
        <w:rPr>
          <w:rFonts w:ascii="Tahoma" w:hAnsi="Tahoma" w:cs="Tahoma"/>
          <w:sz w:val="22"/>
          <w:szCs w:val="22"/>
        </w:rPr>
        <w:t>i anexele cu clauzele specifice, privind exclusiv termenele de plată şi modalităţile de plată, garanţiile şi penalităţile de natură financiară,</w:t>
      </w:r>
      <w:r w:rsidRPr="005C364D">
        <w:rPr>
          <w:rFonts w:ascii="Tahoma" w:hAnsi="Tahoma" w:cs="Tahoma"/>
          <w:sz w:val="22"/>
          <w:szCs w:val="22"/>
        </w:rPr>
        <w:t xml:space="preserve"> propuse spre tranzacționare de </w:t>
      </w:r>
      <w:r>
        <w:rPr>
          <w:rFonts w:ascii="Tahoma" w:hAnsi="Tahoma" w:cs="Tahoma"/>
          <w:sz w:val="22"/>
          <w:szCs w:val="22"/>
        </w:rPr>
        <w:t>iniţ</w:t>
      </w:r>
      <w:r>
        <w:rPr>
          <w:rFonts w:ascii="Tahoma" w:hAnsi="Tahoma" w:cs="Tahoma"/>
          <w:sz w:val="22"/>
          <w:szCs w:val="22"/>
          <w:lang w:val="quz-PE"/>
        </w:rPr>
        <w:t>iatori/coiniţiatori</w:t>
      </w:r>
      <w:r w:rsidRPr="005C364D">
        <w:rPr>
          <w:rFonts w:ascii="Tahoma" w:hAnsi="Tahoma" w:cs="Tahoma"/>
          <w:sz w:val="22"/>
          <w:szCs w:val="22"/>
        </w:rPr>
        <w:t xml:space="preserve"> </w:t>
      </w:r>
      <w:r>
        <w:rPr>
          <w:rFonts w:ascii="Tahoma" w:hAnsi="Tahoma" w:cs="Tahoma"/>
          <w:sz w:val="22"/>
          <w:szCs w:val="22"/>
        </w:rPr>
        <w:t>după transmiterea</w:t>
      </w:r>
      <w:r w:rsidRPr="005C364D">
        <w:rPr>
          <w:rFonts w:ascii="Tahoma" w:hAnsi="Tahoma" w:cs="Tahoma"/>
          <w:sz w:val="22"/>
          <w:szCs w:val="22"/>
        </w:rPr>
        <w:t xml:space="preserve"> ofertelor </w:t>
      </w:r>
      <w:r>
        <w:rPr>
          <w:rFonts w:ascii="Tahoma" w:hAnsi="Tahoma" w:cs="Tahoma"/>
          <w:sz w:val="22"/>
          <w:szCs w:val="22"/>
        </w:rPr>
        <w:t>pe</w:t>
      </w:r>
      <w:r w:rsidRPr="005C364D">
        <w:rPr>
          <w:rFonts w:ascii="Tahoma" w:hAnsi="Tahoma" w:cs="Tahoma"/>
          <w:sz w:val="22"/>
          <w:szCs w:val="22"/>
        </w:rPr>
        <w:t xml:space="preserve"> PCE-ESRE-CV, fără a cunoaște identitatea</w:t>
      </w:r>
      <w:r>
        <w:rPr>
          <w:rFonts w:ascii="Tahoma" w:hAnsi="Tahoma" w:cs="Tahoma"/>
          <w:sz w:val="22"/>
          <w:szCs w:val="22"/>
        </w:rPr>
        <w:t xml:space="preserve"> </w:t>
      </w:r>
      <w:r w:rsidRPr="005C364D">
        <w:rPr>
          <w:rFonts w:ascii="Tahoma" w:hAnsi="Tahoma" w:cs="Tahoma"/>
          <w:sz w:val="22"/>
          <w:szCs w:val="22"/>
        </w:rPr>
        <w:t>acestora</w:t>
      </w:r>
      <w:r w:rsidR="00516EDB">
        <w:rPr>
          <w:rFonts w:ascii="Tahoma" w:hAnsi="Tahoma" w:cs="Tahoma"/>
          <w:sz w:val="22"/>
          <w:szCs w:val="22"/>
        </w:rPr>
        <w:t xml:space="preserve"> înaintea deschiderii sesiunii de licitaţie</w:t>
      </w:r>
      <w:r w:rsidR="00516EDB" w:rsidRPr="0079745A">
        <w:rPr>
          <w:rFonts w:ascii="Tahoma" w:hAnsi="Tahoma" w:cs="Tahoma"/>
          <w:sz w:val="22"/>
          <w:szCs w:val="22"/>
        </w:rPr>
        <w:t>;</w:t>
      </w:r>
    </w:p>
    <w:p w14:paraId="130DEB76" w14:textId="513940EC" w:rsidR="006379D3" w:rsidRDefault="006379D3" w:rsidP="00350CF5">
      <w:pPr>
        <w:pStyle w:val="ListParagraph"/>
        <w:numPr>
          <w:ilvl w:val="1"/>
          <w:numId w:val="12"/>
        </w:numPr>
        <w:tabs>
          <w:tab w:val="left" w:pos="993"/>
        </w:tabs>
        <w:spacing w:after="120" w:line="360" w:lineRule="auto"/>
        <w:ind w:right="-295"/>
        <w:jc w:val="both"/>
        <w:rPr>
          <w:rFonts w:ascii="Tahoma" w:hAnsi="Tahoma" w:cs="Tahoma"/>
          <w:sz w:val="22"/>
          <w:szCs w:val="22"/>
        </w:rPr>
      </w:pPr>
      <w:r w:rsidRPr="00E15336">
        <w:rPr>
          <w:rFonts w:ascii="Tahoma" w:hAnsi="Tahoma" w:cs="Tahoma"/>
          <w:sz w:val="22"/>
          <w:szCs w:val="22"/>
        </w:rPr>
        <w:t xml:space="preserve">Să fie informat de către </w:t>
      </w:r>
      <w:r w:rsidR="000F6321">
        <w:rPr>
          <w:rFonts w:ascii="Tahoma" w:hAnsi="Tahoma" w:cs="Tahoma"/>
          <w:sz w:val="22"/>
          <w:szCs w:val="22"/>
        </w:rPr>
        <w:t>„</w:t>
      </w:r>
      <w:r w:rsidRPr="00E15336">
        <w:rPr>
          <w:rFonts w:ascii="Tahoma" w:hAnsi="Tahoma" w:cs="Tahoma"/>
          <w:sz w:val="22"/>
          <w:szCs w:val="22"/>
        </w:rPr>
        <w:t>OPCOM</w:t>
      </w:r>
      <w:r w:rsidR="000F6321">
        <w:rPr>
          <w:rFonts w:ascii="Tahoma" w:hAnsi="Tahoma" w:cs="Tahoma"/>
          <w:sz w:val="22"/>
          <w:szCs w:val="22"/>
        </w:rPr>
        <w:t>”</w:t>
      </w:r>
      <w:r w:rsidRPr="00E15336">
        <w:rPr>
          <w:rFonts w:ascii="Tahoma" w:hAnsi="Tahoma" w:cs="Tahoma"/>
          <w:sz w:val="22"/>
          <w:szCs w:val="22"/>
        </w:rPr>
        <w:t xml:space="preserve"> SA asupra anulării, în conformitate cu prevederile cadrului de reglementare aplicabil </w:t>
      </w:r>
      <w:r w:rsidR="00E10A92" w:rsidRPr="00E10A92">
        <w:rPr>
          <w:rFonts w:ascii="Tahoma" w:hAnsi="Tahoma" w:cs="Tahoma"/>
          <w:sz w:val="22"/>
          <w:szCs w:val="22"/>
        </w:rPr>
        <w:t>PCE-ESRE-CV</w:t>
      </w:r>
      <w:r w:rsidRPr="00E15336">
        <w:rPr>
          <w:rFonts w:ascii="Tahoma" w:hAnsi="Tahoma" w:cs="Tahoma"/>
          <w:sz w:val="22"/>
          <w:szCs w:val="22"/>
        </w:rPr>
        <w:t xml:space="preserve">, a sesiunii de </w:t>
      </w:r>
      <w:r>
        <w:rPr>
          <w:rFonts w:ascii="Tahoma" w:hAnsi="Tahoma" w:cs="Tahoma"/>
          <w:sz w:val="22"/>
          <w:szCs w:val="22"/>
        </w:rPr>
        <w:t>licitație</w:t>
      </w:r>
      <w:r w:rsidRPr="00E15336">
        <w:rPr>
          <w:rFonts w:ascii="Tahoma" w:hAnsi="Tahoma" w:cs="Tahoma"/>
          <w:sz w:val="22"/>
          <w:szCs w:val="22"/>
        </w:rPr>
        <w:t xml:space="preserve"> inițiate</w:t>
      </w:r>
      <w:r w:rsidR="00BE65FB">
        <w:rPr>
          <w:rFonts w:ascii="Tahoma" w:hAnsi="Tahoma" w:cs="Tahoma"/>
          <w:sz w:val="22"/>
          <w:szCs w:val="22"/>
        </w:rPr>
        <w:t>/coinițiate</w:t>
      </w:r>
      <w:r w:rsidRPr="00E15336">
        <w:rPr>
          <w:rFonts w:ascii="Tahoma" w:hAnsi="Tahoma" w:cs="Tahoma"/>
          <w:sz w:val="22"/>
          <w:szCs w:val="22"/>
        </w:rPr>
        <w:t>;</w:t>
      </w:r>
    </w:p>
    <w:p w14:paraId="180EC564" w14:textId="6F90C23A" w:rsidR="003215F7" w:rsidRDefault="003215F7" w:rsidP="00350CF5">
      <w:pPr>
        <w:pStyle w:val="ListParagraph"/>
        <w:numPr>
          <w:ilvl w:val="1"/>
          <w:numId w:val="12"/>
        </w:numPr>
        <w:tabs>
          <w:tab w:val="left" w:pos="993"/>
        </w:tabs>
        <w:spacing w:after="120" w:line="360" w:lineRule="auto"/>
        <w:ind w:right="-295"/>
        <w:jc w:val="both"/>
        <w:rPr>
          <w:rFonts w:ascii="Tahoma" w:hAnsi="Tahoma" w:cs="Tahoma"/>
          <w:sz w:val="22"/>
          <w:szCs w:val="22"/>
        </w:rPr>
      </w:pPr>
      <w:r w:rsidRPr="00037A0E">
        <w:rPr>
          <w:rFonts w:ascii="Tahoma" w:hAnsi="Tahoma" w:cs="Tahoma"/>
          <w:sz w:val="22"/>
          <w:szCs w:val="22"/>
        </w:rPr>
        <w:t xml:space="preserve">Să fie notificat de către </w:t>
      </w:r>
      <w:r w:rsidR="000F6321">
        <w:rPr>
          <w:rFonts w:ascii="Tahoma" w:hAnsi="Tahoma" w:cs="Tahoma"/>
          <w:sz w:val="22"/>
          <w:szCs w:val="22"/>
        </w:rPr>
        <w:t>„</w:t>
      </w:r>
      <w:r w:rsidR="006379D3">
        <w:rPr>
          <w:rFonts w:ascii="Tahoma" w:hAnsi="Tahoma" w:cs="Tahoma"/>
          <w:sz w:val="22"/>
          <w:szCs w:val="22"/>
        </w:rPr>
        <w:t>OPCOM</w:t>
      </w:r>
      <w:r w:rsidR="000F6321">
        <w:rPr>
          <w:rFonts w:ascii="Tahoma" w:hAnsi="Tahoma" w:cs="Tahoma"/>
          <w:sz w:val="22"/>
          <w:szCs w:val="22"/>
        </w:rPr>
        <w:t>”</w:t>
      </w:r>
      <w:r w:rsidR="006379D3">
        <w:rPr>
          <w:rFonts w:ascii="Tahoma" w:hAnsi="Tahoma" w:cs="Tahoma"/>
          <w:sz w:val="22"/>
          <w:szCs w:val="22"/>
        </w:rPr>
        <w:t xml:space="preserve"> SA</w:t>
      </w:r>
      <w:r w:rsidR="0050719F">
        <w:rPr>
          <w:rFonts w:ascii="Tahoma" w:hAnsi="Tahoma" w:cs="Tahoma"/>
          <w:sz w:val="22"/>
          <w:szCs w:val="22"/>
        </w:rPr>
        <w:t xml:space="preserve"> </w:t>
      </w:r>
      <w:r w:rsidRPr="00037A0E">
        <w:rPr>
          <w:rFonts w:ascii="Tahoma" w:hAnsi="Tahoma" w:cs="Tahoma"/>
          <w:sz w:val="22"/>
          <w:szCs w:val="22"/>
        </w:rPr>
        <w:t>cu privire la tranzacțiile încheiate</w:t>
      </w:r>
      <w:r w:rsidR="003206A6">
        <w:rPr>
          <w:rFonts w:ascii="Tahoma" w:hAnsi="Tahoma" w:cs="Tahoma"/>
          <w:sz w:val="22"/>
          <w:szCs w:val="22"/>
        </w:rPr>
        <w:t>,</w:t>
      </w:r>
      <w:r w:rsidRPr="00037A0E">
        <w:rPr>
          <w:rFonts w:ascii="Tahoma" w:hAnsi="Tahoma" w:cs="Tahoma"/>
          <w:sz w:val="22"/>
          <w:szCs w:val="22"/>
        </w:rPr>
        <w:t xml:space="preserve"> prin </w:t>
      </w:r>
      <w:r w:rsidR="00344ACD">
        <w:rPr>
          <w:rFonts w:ascii="Tahoma" w:hAnsi="Tahoma" w:cs="Tahoma"/>
          <w:sz w:val="22"/>
          <w:szCs w:val="22"/>
        </w:rPr>
        <w:t xml:space="preserve">formularul </w:t>
      </w:r>
      <w:r w:rsidRPr="00037A0E">
        <w:rPr>
          <w:rFonts w:ascii="Tahoma" w:hAnsi="Tahoma" w:cs="Tahoma"/>
          <w:sz w:val="22"/>
          <w:szCs w:val="22"/>
        </w:rPr>
        <w:t xml:space="preserve">de confirmare a tranzacțiilor, în condițiile și termenele prevăzute în </w:t>
      </w:r>
      <w:r w:rsidR="00344ACD">
        <w:rPr>
          <w:rFonts w:ascii="Tahoma" w:hAnsi="Tahoma" w:cs="Tahoma"/>
          <w:sz w:val="22"/>
          <w:szCs w:val="22"/>
        </w:rPr>
        <w:t>Procedura</w:t>
      </w:r>
      <w:r w:rsidR="0050719F">
        <w:rPr>
          <w:rFonts w:ascii="Tahoma" w:hAnsi="Tahoma" w:cs="Tahoma"/>
          <w:sz w:val="22"/>
          <w:szCs w:val="22"/>
        </w:rPr>
        <w:t xml:space="preserve"> </w:t>
      </w:r>
      <w:r w:rsidR="00FA5FAF" w:rsidRPr="00FA5FAF">
        <w:rPr>
          <w:rFonts w:ascii="Tahoma" w:hAnsi="Tahoma" w:cs="Tahoma"/>
          <w:sz w:val="22"/>
          <w:szCs w:val="22"/>
        </w:rPr>
        <w:t xml:space="preserve">privind modalitatea de tranzacționare pe </w:t>
      </w:r>
      <w:r w:rsidR="00BE65FB" w:rsidRPr="00BE65FB">
        <w:rPr>
          <w:rFonts w:ascii="Tahoma" w:hAnsi="Tahoma" w:cs="Tahoma"/>
          <w:sz w:val="22"/>
          <w:szCs w:val="22"/>
        </w:rPr>
        <w:t>Piaţa centralizată pentru energia electrică din surse regenerabile susținută prin certificate verzi</w:t>
      </w:r>
      <w:r w:rsidR="00FA5FAF" w:rsidRPr="00FA5FAF">
        <w:rPr>
          <w:rFonts w:ascii="Tahoma" w:hAnsi="Tahoma" w:cs="Tahoma"/>
          <w:sz w:val="22"/>
          <w:szCs w:val="22"/>
        </w:rPr>
        <w:t xml:space="preserve">, numită în continuare Procedura </w:t>
      </w:r>
      <w:r w:rsidR="007C15E0" w:rsidRPr="007C15E0">
        <w:rPr>
          <w:rFonts w:ascii="Tahoma" w:hAnsi="Tahoma" w:cs="Tahoma"/>
          <w:sz w:val="22"/>
          <w:szCs w:val="22"/>
        </w:rPr>
        <w:t>PCE-ESRE-CV</w:t>
      </w:r>
      <w:r w:rsidRPr="00037A0E">
        <w:rPr>
          <w:rFonts w:ascii="Tahoma" w:hAnsi="Tahoma" w:cs="Tahoma"/>
          <w:sz w:val="22"/>
          <w:szCs w:val="22"/>
        </w:rPr>
        <w:t>;</w:t>
      </w:r>
    </w:p>
    <w:p w14:paraId="09B757A9" w14:textId="77777777" w:rsidR="00B8223A" w:rsidRPr="00946235" w:rsidRDefault="00B8223A"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E15336">
        <w:rPr>
          <w:rFonts w:ascii="Tahoma" w:hAnsi="Tahoma" w:cs="Tahoma"/>
          <w:sz w:val="22"/>
          <w:szCs w:val="22"/>
        </w:rPr>
        <w:t xml:space="preserve">Să formuleze contestații față </w:t>
      </w:r>
      <w:r>
        <w:rPr>
          <w:rFonts w:ascii="Tahoma" w:hAnsi="Tahoma" w:cs="Tahoma"/>
          <w:sz w:val="22"/>
          <w:szCs w:val="22"/>
        </w:rPr>
        <w:t>de</w:t>
      </w:r>
      <w:r w:rsidRPr="00E15336">
        <w:rPr>
          <w:rFonts w:ascii="Tahoma" w:hAnsi="Tahoma" w:cs="Tahoma"/>
          <w:sz w:val="22"/>
          <w:szCs w:val="22"/>
        </w:rPr>
        <w:t xml:space="preserve"> rezultatul licitaţiei;</w:t>
      </w:r>
    </w:p>
    <w:p w14:paraId="59AAA910" w14:textId="5B52A587" w:rsidR="00600430" w:rsidRDefault="00600430" w:rsidP="00594758">
      <w:pPr>
        <w:pStyle w:val="ListParagraph"/>
        <w:numPr>
          <w:ilvl w:val="1"/>
          <w:numId w:val="12"/>
        </w:numPr>
        <w:tabs>
          <w:tab w:val="left" w:pos="993"/>
        </w:tabs>
        <w:spacing w:after="120" w:line="360" w:lineRule="auto"/>
        <w:ind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00566896" w:rsidRPr="00566896">
        <w:rPr>
          <w:rFonts w:ascii="Tahoma" w:hAnsi="Tahoma" w:cs="Tahoma"/>
          <w:sz w:val="22"/>
          <w:szCs w:val="22"/>
        </w:rPr>
        <w:t>,</w:t>
      </w:r>
      <w:r w:rsidR="00350CF5">
        <w:rPr>
          <w:rFonts w:ascii="Tahoma" w:hAnsi="Tahoma" w:cs="Tahoma"/>
          <w:sz w:val="22"/>
          <w:szCs w:val="22"/>
        </w:rPr>
        <w:t xml:space="preserve"> </w:t>
      </w:r>
      <w:bookmarkStart w:id="0" w:name="_Hlk8815965"/>
      <w:r w:rsidR="00350CF5">
        <w:rPr>
          <w:rFonts w:ascii="Tahoma" w:hAnsi="Tahoma" w:cs="Tahoma"/>
          <w:sz w:val="22"/>
          <w:szCs w:val="22"/>
        </w:rPr>
        <w:t xml:space="preserve">în </w:t>
      </w:r>
      <w:r w:rsidR="00421CC4">
        <w:rPr>
          <w:rFonts w:ascii="Tahoma" w:hAnsi="Tahoma" w:cs="Tahoma"/>
          <w:sz w:val="22"/>
          <w:szCs w:val="22"/>
        </w:rPr>
        <w:t>conform</w:t>
      </w:r>
      <w:r w:rsidR="00350CF5">
        <w:rPr>
          <w:rFonts w:ascii="Tahoma" w:hAnsi="Tahoma" w:cs="Tahoma"/>
          <w:sz w:val="22"/>
          <w:szCs w:val="22"/>
        </w:rPr>
        <w:t>itate cu prevederile</w:t>
      </w:r>
      <w:r w:rsidR="00566896" w:rsidRPr="00566896">
        <w:rPr>
          <w:rFonts w:ascii="Tahoma" w:hAnsi="Tahoma" w:cs="Tahoma"/>
          <w:sz w:val="22"/>
          <w:szCs w:val="22"/>
        </w:rPr>
        <w:t xml:space="preserve"> Procedur</w:t>
      </w:r>
      <w:r w:rsidR="00421CC4">
        <w:rPr>
          <w:rFonts w:ascii="Tahoma" w:hAnsi="Tahoma" w:cs="Tahoma"/>
          <w:sz w:val="22"/>
          <w:szCs w:val="22"/>
        </w:rPr>
        <w:t>ii</w:t>
      </w:r>
      <w:r w:rsidR="00566896" w:rsidRPr="00566896">
        <w:rPr>
          <w:rFonts w:ascii="Tahoma" w:hAnsi="Tahoma" w:cs="Tahoma"/>
          <w:sz w:val="22"/>
          <w:szCs w:val="22"/>
        </w:rPr>
        <w:t xml:space="preserve"> </w:t>
      </w:r>
      <w:r w:rsidR="007C15E0" w:rsidRPr="007C15E0">
        <w:rPr>
          <w:rFonts w:ascii="Tahoma" w:hAnsi="Tahoma" w:cs="Tahoma"/>
          <w:sz w:val="22"/>
          <w:szCs w:val="22"/>
        </w:rPr>
        <w:t>PCE-ESRE-CV</w:t>
      </w:r>
      <w:bookmarkEnd w:id="0"/>
      <w:r w:rsidR="00566896">
        <w:rPr>
          <w:rFonts w:ascii="Tahoma" w:hAnsi="Tahoma" w:cs="Tahoma"/>
          <w:sz w:val="22"/>
          <w:szCs w:val="22"/>
        </w:rPr>
        <w:t xml:space="preserve">, în cazul în care partenerul/partenerii cu care au încheiat </w:t>
      </w:r>
      <w:r w:rsidR="00566896" w:rsidRPr="00946235">
        <w:rPr>
          <w:rFonts w:ascii="Tahoma" w:hAnsi="Tahoma" w:cs="Tahoma"/>
          <w:sz w:val="22"/>
          <w:szCs w:val="22"/>
        </w:rPr>
        <w:t>tranzacții</w:t>
      </w:r>
      <w:r w:rsidR="001D1441" w:rsidRPr="00946235">
        <w:rPr>
          <w:rFonts w:ascii="Tahoma" w:hAnsi="Tahoma" w:cs="Tahoma"/>
          <w:sz w:val="22"/>
          <w:szCs w:val="22"/>
        </w:rPr>
        <w:t>,</w:t>
      </w:r>
      <w:r w:rsidR="0050719F">
        <w:rPr>
          <w:rFonts w:ascii="Tahoma" w:hAnsi="Tahoma" w:cs="Tahoma"/>
          <w:sz w:val="22"/>
          <w:szCs w:val="22"/>
        </w:rPr>
        <w:t xml:space="preserve"> </w:t>
      </w:r>
      <w:r w:rsidR="00946235" w:rsidRPr="00946235">
        <w:rPr>
          <w:rFonts w:ascii="Tahoma" w:hAnsi="Tahoma" w:cs="Tahoma"/>
          <w:sz w:val="22"/>
          <w:szCs w:val="22"/>
        </w:rPr>
        <w:t xml:space="preserve">conform </w:t>
      </w:r>
      <w:r w:rsidR="00566896" w:rsidRPr="00946235">
        <w:rPr>
          <w:rFonts w:ascii="Tahoma" w:hAnsi="Tahoma" w:cs="Tahoma"/>
          <w:sz w:val="22"/>
          <w:szCs w:val="22"/>
        </w:rPr>
        <w:t>notific</w:t>
      </w:r>
      <w:r w:rsidR="00946235" w:rsidRPr="00946235">
        <w:rPr>
          <w:rFonts w:ascii="Tahoma" w:hAnsi="Tahoma" w:cs="Tahoma"/>
          <w:sz w:val="22"/>
          <w:szCs w:val="22"/>
        </w:rPr>
        <w:t>ării</w:t>
      </w:r>
      <w:r w:rsidR="0050719F">
        <w:rPr>
          <w:rFonts w:ascii="Tahoma" w:hAnsi="Tahoma" w:cs="Tahoma"/>
          <w:sz w:val="22"/>
          <w:szCs w:val="22"/>
        </w:rPr>
        <w:t xml:space="preserve"> </w:t>
      </w:r>
      <w:r w:rsidR="00946235" w:rsidRPr="00946235">
        <w:rPr>
          <w:rFonts w:ascii="Tahoma" w:hAnsi="Tahoma" w:cs="Tahoma"/>
          <w:sz w:val="22"/>
          <w:szCs w:val="22"/>
        </w:rPr>
        <w:t xml:space="preserve">transmise </w:t>
      </w:r>
      <w:r w:rsidR="00566896" w:rsidRPr="00946235">
        <w:rPr>
          <w:rFonts w:ascii="Tahoma" w:hAnsi="Tahoma" w:cs="Tahoma"/>
          <w:sz w:val="22"/>
          <w:szCs w:val="22"/>
        </w:rPr>
        <w:t xml:space="preserve">de către </w:t>
      </w:r>
      <w:r w:rsidR="000F6321">
        <w:rPr>
          <w:rFonts w:ascii="Tahoma" w:hAnsi="Tahoma" w:cs="Tahoma"/>
          <w:sz w:val="22"/>
          <w:szCs w:val="22"/>
        </w:rPr>
        <w:t>„</w:t>
      </w:r>
      <w:r w:rsidR="006379D3">
        <w:rPr>
          <w:rFonts w:ascii="Tahoma" w:hAnsi="Tahoma" w:cs="Tahoma"/>
          <w:sz w:val="22"/>
          <w:szCs w:val="22"/>
        </w:rPr>
        <w:t>OPCOM</w:t>
      </w:r>
      <w:r w:rsidR="000F6321">
        <w:rPr>
          <w:rFonts w:ascii="Tahoma" w:hAnsi="Tahoma" w:cs="Tahoma"/>
          <w:sz w:val="22"/>
          <w:szCs w:val="22"/>
        </w:rPr>
        <w:t>”</w:t>
      </w:r>
      <w:r w:rsidR="006379D3">
        <w:rPr>
          <w:rFonts w:ascii="Tahoma" w:hAnsi="Tahoma" w:cs="Tahoma"/>
          <w:sz w:val="22"/>
          <w:szCs w:val="22"/>
        </w:rPr>
        <w:t xml:space="preserve"> SA</w:t>
      </w:r>
      <w:r w:rsidR="00566896" w:rsidRPr="00946235">
        <w:rPr>
          <w:rFonts w:ascii="Tahoma" w:hAnsi="Tahoma" w:cs="Tahoma"/>
          <w:sz w:val="22"/>
          <w:szCs w:val="22"/>
        </w:rPr>
        <w:t xml:space="preserve">, refuză încheierea </w:t>
      </w:r>
      <w:r w:rsidR="00566896" w:rsidRPr="00946235">
        <w:rPr>
          <w:rFonts w:ascii="Tahoma" w:hAnsi="Tahoma" w:cs="Tahoma"/>
          <w:sz w:val="22"/>
          <w:szCs w:val="22"/>
        </w:rPr>
        <w:lastRenderedPageBreak/>
        <w:t>contractului;</w:t>
      </w:r>
      <w:r w:rsidR="0050719F">
        <w:rPr>
          <w:rFonts w:ascii="Tahoma" w:hAnsi="Tahoma" w:cs="Tahoma"/>
          <w:sz w:val="22"/>
          <w:szCs w:val="22"/>
        </w:rPr>
        <w:t xml:space="preserve"> </w:t>
      </w:r>
      <w:r w:rsidR="00DF6629">
        <w:rPr>
          <w:rFonts w:ascii="Tahoma" w:hAnsi="Tahoma" w:cs="Tahoma"/>
          <w:sz w:val="22"/>
          <w:szCs w:val="22"/>
        </w:rPr>
        <w:t>a</w:t>
      </w:r>
      <w:r w:rsidR="00742CB4">
        <w:rPr>
          <w:rFonts w:ascii="Tahoma" w:hAnsi="Tahoma" w:cs="Tahoma"/>
          <w:sz w:val="22"/>
          <w:szCs w:val="22"/>
        </w:rPr>
        <w:t>cesta poate încasa suma penalizatoare doar dac</w:t>
      </w:r>
      <w:r w:rsidR="006379D3">
        <w:rPr>
          <w:rFonts w:ascii="Tahoma" w:hAnsi="Tahoma" w:cs="Tahoma"/>
          <w:sz w:val="22"/>
          <w:szCs w:val="22"/>
        </w:rPr>
        <w:t>ă</w:t>
      </w:r>
      <w:r w:rsidR="00742CB4">
        <w:rPr>
          <w:rFonts w:ascii="Tahoma" w:hAnsi="Tahoma" w:cs="Tahoma"/>
          <w:sz w:val="22"/>
          <w:szCs w:val="22"/>
        </w:rPr>
        <w:t xml:space="preserve"> face dovada semn</w:t>
      </w:r>
      <w:r w:rsidR="006379D3">
        <w:rPr>
          <w:rFonts w:ascii="Tahoma" w:hAnsi="Tahoma" w:cs="Tahoma"/>
          <w:sz w:val="22"/>
          <w:szCs w:val="22"/>
        </w:rPr>
        <w:t>ă</w:t>
      </w:r>
      <w:r w:rsidR="00742CB4">
        <w:rPr>
          <w:rFonts w:ascii="Tahoma" w:hAnsi="Tahoma" w:cs="Tahoma"/>
          <w:sz w:val="22"/>
          <w:szCs w:val="22"/>
        </w:rPr>
        <w:t>rii</w:t>
      </w:r>
      <w:r w:rsidR="0050719F">
        <w:rPr>
          <w:rFonts w:ascii="Tahoma" w:hAnsi="Tahoma" w:cs="Tahoma"/>
          <w:sz w:val="22"/>
          <w:szCs w:val="22"/>
        </w:rPr>
        <w:t xml:space="preserve"> </w:t>
      </w:r>
      <w:r w:rsidR="00742CB4" w:rsidRPr="00742CB4">
        <w:rPr>
          <w:rFonts w:ascii="Tahoma" w:hAnsi="Tahoma" w:cs="Tahoma"/>
          <w:sz w:val="22"/>
          <w:szCs w:val="22"/>
        </w:rPr>
        <w:t>contractului</w:t>
      </w:r>
      <w:r w:rsidR="0050719F">
        <w:rPr>
          <w:rFonts w:ascii="Tahoma" w:hAnsi="Tahoma" w:cs="Tahoma"/>
          <w:sz w:val="22"/>
          <w:szCs w:val="22"/>
        </w:rPr>
        <w:t xml:space="preserve"> </w:t>
      </w:r>
      <w:r w:rsidR="00971BD0" w:rsidRPr="00971BD0">
        <w:rPr>
          <w:rFonts w:ascii="Tahoma" w:hAnsi="Tahoma" w:cs="Tahoma"/>
          <w:sz w:val="22"/>
          <w:szCs w:val="22"/>
        </w:rPr>
        <w:t>conform cu rezultatul sesiunii de licitație</w:t>
      </w:r>
      <w:r w:rsidR="006379D3">
        <w:rPr>
          <w:rFonts w:ascii="Tahoma" w:hAnsi="Tahoma" w:cs="Tahoma"/>
          <w:sz w:val="22"/>
          <w:szCs w:val="22"/>
        </w:rPr>
        <w:t>;</w:t>
      </w:r>
    </w:p>
    <w:p w14:paraId="0324AD46" w14:textId="77777777" w:rsidR="00EE3B1D" w:rsidRPr="00F21934" w:rsidRDefault="00661543"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F21934">
        <w:rPr>
          <w:rFonts w:ascii="Tahoma" w:hAnsi="Tahoma" w:cs="Tahoma"/>
          <w:sz w:val="22"/>
          <w:szCs w:val="22"/>
        </w:rPr>
        <w:t xml:space="preserve">Să </w:t>
      </w:r>
      <w:r w:rsidR="00EE3B1D" w:rsidRPr="00F21934">
        <w:rPr>
          <w:rFonts w:ascii="Tahoma" w:hAnsi="Tahoma" w:cs="Tahoma"/>
          <w:sz w:val="22"/>
          <w:szCs w:val="22"/>
        </w:rPr>
        <w:t>refuz</w:t>
      </w:r>
      <w:r w:rsidRPr="00F21934">
        <w:rPr>
          <w:rFonts w:ascii="Tahoma" w:hAnsi="Tahoma" w:cs="Tahoma"/>
          <w:sz w:val="22"/>
          <w:szCs w:val="22"/>
        </w:rPr>
        <w:t>e</w:t>
      </w:r>
      <w:r w:rsidR="00EE3B1D" w:rsidRPr="00F21934">
        <w:rPr>
          <w:rFonts w:ascii="Tahoma" w:hAnsi="Tahoma" w:cs="Tahoma"/>
          <w:sz w:val="22"/>
          <w:szCs w:val="22"/>
        </w:rPr>
        <w:t xml:space="preserve"> semnarea contractului fără aplicarea vreunei măsuri penalizatoare în cazul în care, în termen de 3 zile lucrătoare,</w:t>
      </w:r>
      <w:r w:rsidR="00BE65FB">
        <w:rPr>
          <w:rFonts w:ascii="Tahoma" w:hAnsi="Tahoma" w:cs="Tahoma"/>
          <w:sz w:val="22"/>
          <w:szCs w:val="22"/>
        </w:rPr>
        <w:t xml:space="preserve"> în cazu în care </w:t>
      </w:r>
      <w:r w:rsidR="00EE3B1D" w:rsidRPr="00F21934">
        <w:rPr>
          <w:rFonts w:ascii="Tahoma" w:hAnsi="Tahoma" w:cs="Tahoma"/>
          <w:sz w:val="22"/>
          <w:szCs w:val="22"/>
        </w:rPr>
        <w:t xml:space="preserve">prezintă </w:t>
      </w:r>
      <w:r w:rsidR="00B809BE" w:rsidRPr="00B809BE">
        <w:rPr>
          <w:rFonts w:ascii="Tahoma" w:hAnsi="Tahoma" w:cs="Tahoma"/>
          <w:sz w:val="22"/>
          <w:szCs w:val="22"/>
        </w:rPr>
        <w:t>OPECV</w:t>
      </w:r>
      <w:r w:rsidR="00EE3B1D" w:rsidRPr="00F21934">
        <w:rPr>
          <w:rFonts w:ascii="Tahoma" w:hAnsi="Tahoma" w:cs="Tahoma"/>
          <w:sz w:val="22"/>
          <w:szCs w:val="22"/>
        </w:rPr>
        <w:t xml:space="preserve"> documente din care să rezulte că partenerul de contract face parte dintr-o listă de persoane fizice/juridice cu care este interzisă, prin reglementări naţionale/ale UE, derularea de activităţi comerciale în domeniul energiei</w:t>
      </w:r>
      <w:r w:rsidR="00600F52">
        <w:rPr>
          <w:rFonts w:ascii="Tahoma" w:hAnsi="Tahoma" w:cs="Tahoma"/>
          <w:sz w:val="22"/>
          <w:szCs w:val="22"/>
        </w:rPr>
        <w:t>;</w:t>
      </w:r>
    </w:p>
    <w:p w14:paraId="3117FD78" w14:textId="77777777" w:rsidR="00E762E8" w:rsidRDefault="00E762E8" w:rsidP="00594758">
      <w:pPr>
        <w:pStyle w:val="ListParagraph"/>
        <w:numPr>
          <w:ilvl w:val="1"/>
          <w:numId w:val="12"/>
        </w:numPr>
        <w:tabs>
          <w:tab w:val="left" w:pos="993"/>
        </w:tabs>
        <w:spacing w:after="120" w:line="360" w:lineRule="auto"/>
        <w:ind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00625A7D">
        <w:rPr>
          <w:rFonts w:ascii="Tahoma" w:hAnsi="Tahoma" w:cs="Tahoma"/>
          <w:sz w:val="22"/>
          <w:szCs w:val="22"/>
        </w:rPr>
        <w:t xml:space="preserve"> care îi revine</w:t>
      </w:r>
      <w:r w:rsidRPr="00566896">
        <w:rPr>
          <w:rFonts w:ascii="Tahoma" w:hAnsi="Tahoma" w:cs="Tahoma"/>
          <w:sz w:val="22"/>
          <w:szCs w:val="22"/>
        </w:rPr>
        <w:t xml:space="preserve">, </w:t>
      </w:r>
      <w:r w:rsidR="00625A7D">
        <w:rPr>
          <w:rFonts w:ascii="Tahoma" w:hAnsi="Tahoma" w:cs="Tahoma"/>
          <w:sz w:val="22"/>
          <w:szCs w:val="22"/>
        </w:rPr>
        <w:t xml:space="preserve">conform prevederilor </w:t>
      </w:r>
      <w:r w:rsidRPr="00566896">
        <w:rPr>
          <w:rFonts w:ascii="Tahoma" w:hAnsi="Tahoma" w:cs="Tahoma"/>
          <w:sz w:val="22"/>
          <w:szCs w:val="22"/>
        </w:rPr>
        <w:t>Procedur</w:t>
      </w:r>
      <w:r w:rsidR="00625A7D">
        <w:rPr>
          <w:rFonts w:ascii="Tahoma" w:hAnsi="Tahoma" w:cs="Tahoma"/>
          <w:sz w:val="22"/>
          <w:szCs w:val="22"/>
        </w:rPr>
        <w:t>ii</w:t>
      </w:r>
      <w:r w:rsidRPr="00566896">
        <w:rPr>
          <w:rFonts w:ascii="Tahoma" w:hAnsi="Tahoma" w:cs="Tahoma"/>
          <w:sz w:val="22"/>
          <w:szCs w:val="22"/>
        </w:rPr>
        <w:t xml:space="preserve"> </w:t>
      </w:r>
      <w:bookmarkStart w:id="1" w:name="_Hlk14852502"/>
      <w:r w:rsidR="006A171B" w:rsidRPr="006A171B">
        <w:rPr>
          <w:rFonts w:ascii="Tahoma" w:hAnsi="Tahoma" w:cs="Tahoma"/>
          <w:sz w:val="22"/>
          <w:szCs w:val="22"/>
        </w:rPr>
        <w:t>PCE-ESRE-CV</w:t>
      </w:r>
      <w:bookmarkEnd w:id="1"/>
      <w:r>
        <w:rPr>
          <w:rFonts w:ascii="Tahoma" w:hAnsi="Tahoma" w:cs="Tahoma"/>
          <w:sz w:val="22"/>
          <w:szCs w:val="22"/>
        </w:rPr>
        <w:t xml:space="preserve">, în cazul în care acesta a depus o ofertă </w:t>
      </w:r>
      <w:r w:rsidR="00625A7D">
        <w:rPr>
          <w:rFonts w:ascii="Tahoma" w:hAnsi="Tahoma" w:cs="Tahoma"/>
          <w:sz w:val="22"/>
          <w:szCs w:val="22"/>
        </w:rPr>
        <w:t>pentru o sesiune de licitație pentru care au fost retrase oferte de către alți participanți</w:t>
      </w:r>
      <w:r>
        <w:rPr>
          <w:rFonts w:ascii="Tahoma" w:hAnsi="Tahoma" w:cs="Tahoma"/>
          <w:sz w:val="22"/>
          <w:szCs w:val="22"/>
        </w:rPr>
        <w:t>;</w:t>
      </w:r>
    </w:p>
    <w:p w14:paraId="0063B06D" w14:textId="77777777" w:rsidR="00287456" w:rsidRPr="00F97781" w:rsidRDefault="00287456"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287456">
        <w:rPr>
          <w:rFonts w:ascii="Tahoma" w:hAnsi="Tahoma" w:cs="Tahoma"/>
          <w:sz w:val="22"/>
          <w:szCs w:val="22"/>
        </w:rPr>
        <w:t xml:space="preserve">Să emită facturi și să încaseze contravaloarea </w:t>
      </w:r>
      <w:r w:rsidR="00F97781">
        <w:rPr>
          <w:rFonts w:ascii="Tahoma" w:hAnsi="Tahoma" w:cs="Tahoma"/>
          <w:sz w:val="22"/>
          <w:szCs w:val="22"/>
        </w:rPr>
        <w:t xml:space="preserve">energiei vândute și a </w:t>
      </w:r>
      <w:r w:rsidRPr="00287456">
        <w:rPr>
          <w:rFonts w:ascii="Tahoma" w:hAnsi="Tahoma" w:cs="Tahoma"/>
          <w:sz w:val="22"/>
          <w:szCs w:val="22"/>
        </w:rPr>
        <w:t xml:space="preserve">CV </w:t>
      </w:r>
      <w:r w:rsidR="00F97781">
        <w:rPr>
          <w:rFonts w:ascii="Tahoma" w:hAnsi="Tahoma" w:cs="Tahoma"/>
          <w:sz w:val="22"/>
          <w:szCs w:val="22"/>
        </w:rPr>
        <w:t>asociate vândute</w:t>
      </w:r>
      <w:r w:rsidRPr="0079745A">
        <w:rPr>
          <w:rFonts w:ascii="Tahoma" w:hAnsi="Tahoma" w:cs="Tahoma"/>
          <w:sz w:val="22"/>
          <w:szCs w:val="22"/>
          <w:lang w:val="es-PE"/>
        </w:rPr>
        <w:t>;</w:t>
      </w:r>
    </w:p>
    <w:p w14:paraId="0B740930" w14:textId="3E980058" w:rsidR="00F97781" w:rsidRPr="00F97781"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F97781">
        <w:rPr>
          <w:rFonts w:ascii="Tahoma" w:hAnsi="Tahoma" w:cs="Tahoma"/>
          <w:sz w:val="22"/>
          <w:szCs w:val="22"/>
        </w:rPr>
        <w:t>Să dețină în RCV câte un cont pentru CV deținute, în conformitate cu calitatea de participant la piață pe care o deține, respectiv Producător de energie electrică din Surse Regenerabile de Energie acreditat de ANRE pentru aplicarea sistemului de promovare prin Certificate Verzi (Cont de producător) și/sau Operator economic cu obligație de achiziție de Certificate Verzi din PCV (Cont de furnizor)</w:t>
      </w:r>
      <w:r w:rsidR="00CA6523">
        <w:rPr>
          <w:rFonts w:ascii="Tahoma" w:hAnsi="Tahoma" w:cs="Tahoma"/>
          <w:sz w:val="22"/>
          <w:szCs w:val="22"/>
        </w:rPr>
        <w:t>;</w:t>
      </w:r>
      <w:r w:rsidRPr="00F97781">
        <w:rPr>
          <w:rFonts w:ascii="Tahoma" w:hAnsi="Tahoma" w:cs="Tahoma"/>
          <w:sz w:val="22"/>
          <w:szCs w:val="22"/>
        </w:rPr>
        <w:t xml:space="preserve"> </w:t>
      </w:r>
    </w:p>
    <w:p w14:paraId="7D9123C4" w14:textId="2B04E1C4" w:rsidR="00F97781" w:rsidRPr="00F97781"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F97781">
        <w:rPr>
          <w:rFonts w:ascii="Tahoma" w:hAnsi="Tahoma" w:cs="Tahoma"/>
          <w:sz w:val="22"/>
          <w:szCs w:val="22"/>
        </w:rPr>
        <w:t xml:space="preserve">Să primească de la </w:t>
      </w:r>
      <w:r w:rsidR="000F6321">
        <w:rPr>
          <w:rFonts w:ascii="Tahoma" w:hAnsi="Tahoma" w:cs="Tahoma"/>
          <w:sz w:val="22"/>
          <w:szCs w:val="22"/>
        </w:rPr>
        <w:t>„</w:t>
      </w:r>
      <w:r w:rsidRPr="00F97781">
        <w:rPr>
          <w:rFonts w:ascii="Tahoma" w:hAnsi="Tahoma" w:cs="Tahoma"/>
          <w:sz w:val="22"/>
          <w:szCs w:val="22"/>
        </w:rPr>
        <w:t>OPCOM” SA informațiile necesare pentru accesarea informațiilor din RCV referitoare la CV din contul său/conturile sale de CV</w:t>
      </w:r>
      <w:r w:rsidR="00CA6523">
        <w:rPr>
          <w:rFonts w:ascii="Tahoma" w:hAnsi="Tahoma" w:cs="Tahoma"/>
          <w:sz w:val="22"/>
          <w:szCs w:val="22"/>
        </w:rPr>
        <w:t>;</w:t>
      </w:r>
    </w:p>
    <w:p w14:paraId="441620A9" w14:textId="7AB6593B" w:rsidR="00F97781" w:rsidRPr="00F97781"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F97781">
        <w:rPr>
          <w:rFonts w:ascii="Tahoma" w:hAnsi="Tahoma" w:cs="Tahoma"/>
          <w:sz w:val="22"/>
          <w:szCs w:val="22"/>
        </w:rPr>
        <w:t>Să consulte, ori de câte ori consideră necesar, informaţiile din RCV referitoare la CV pe care acesta le deţine, starea fiecărui CV și la tranzacţiile efectuate</w:t>
      </w:r>
      <w:r>
        <w:rPr>
          <w:rFonts w:ascii="Tahoma" w:hAnsi="Tahoma" w:cs="Tahoma"/>
          <w:sz w:val="22"/>
          <w:szCs w:val="22"/>
        </w:rPr>
        <w:t xml:space="preserve"> pe PCE- ESRE-CV </w:t>
      </w:r>
      <w:r w:rsidRPr="00F97781">
        <w:rPr>
          <w:rFonts w:ascii="Tahoma" w:hAnsi="Tahoma" w:cs="Tahoma"/>
          <w:sz w:val="22"/>
          <w:szCs w:val="22"/>
        </w:rPr>
        <w:t>într-o anumită perioadă de timp</w:t>
      </w:r>
      <w:r w:rsidR="00CA6523">
        <w:rPr>
          <w:rFonts w:ascii="Tahoma" w:hAnsi="Tahoma" w:cs="Tahoma"/>
          <w:sz w:val="22"/>
          <w:szCs w:val="22"/>
        </w:rPr>
        <w:t>;</w:t>
      </w:r>
    </w:p>
    <w:p w14:paraId="6C962244" w14:textId="4FCE5A27" w:rsidR="003215F7" w:rsidRDefault="003215F7"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037A0E">
        <w:rPr>
          <w:rFonts w:ascii="Tahoma" w:hAnsi="Tahoma" w:cs="Tahoma"/>
          <w:sz w:val="22"/>
          <w:szCs w:val="22"/>
        </w:rPr>
        <w:t xml:space="preserve">Să decidă încetarea aplicabilităţii prezentei Convenţii, cu respectarea prevederilor </w:t>
      </w:r>
      <w:r w:rsidR="000D0B97">
        <w:rPr>
          <w:rFonts w:ascii="Tahoma" w:hAnsi="Tahoma" w:cs="Tahoma"/>
          <w:sz w:val="22"/>
          <w:szCs w:val="22"/>
        </w:rPr>
        <w:t>P</w:t>
      </w:r>
      <w:r w:rsidR="009727AF" w:rsidRPr="009727AF">
        <w:rPr>
          <w:rFonts w:ascii="Tahoma" w:hAnsi="Tahoma" w:cs="Tahoma"/>
          <w:sz w:val="22"/>
          <w:szCs w:val="22"/>
        </w:rPr>
        <w:t>rocedurii</w:t>
      </w:r>
      <w:r w:rsidR="00F97781">
        <w:rPr>
          <w:rFonts w:ascii="Tahoma" w:hAnsi="Tahoma" w:cs="Tahoma"/>
          <w:sz w:val="22"/>
          <w:szCs w:val="22"/>
        </w:rPr>
        <w:t xml:space="preserve"> privind î</w:t>
      </w:r>
      <w:r w:rsidR="00F97781" w:rsidRPr="00F97781">
        <w:rPr>
          <w:rFonts w:ascii="Tahoma" w:hAnsi="Tahoma" w:cs="Tahoma"/>
          <w:sz w:val="22"/>
          <w:szCs w:val="22"/>
        </w:rPr>
        <w:t>nregistrarea Participanților la Piaţa centralizată pentru energia electrică din surse regenerabile susținută prin certificate verzi</w:t>
      </w:r>
      <w:r w:rsidR="009727AF">
        <w:rPr>
          <w:rFonts w:ascii="Tahoma" w:hAnsi="Tahoma" w:cs="Tahoma"/>
          <w:sz w:val="22"/>
          <w:szCs w:val="22"/>
        </w:rPr>
        <w:t>,</w:t>
      </w:r>
      <w:r w:rsidR="00625A7D">
        <w:rPr>
          <w:rFonts w:ascii="Tahoma" w:hAnsi="Tahoma" w:cs="Tahoma"/>
          <w:sz w:val="22"/>
          <w:szCs w:val="22"/>
        </w:rPr>
        <w:t xml:space="preserve"> </w:t>
      </w:r>
      <w:r w:rsidRPr="00037A0E">
        <w:rPr>
          <w:rFonts w:ascii="Tahoma" w:hAnsi="Tahoma" w:cs="Tahoma"/>
          <w:sz w:val="22"/>
          <w:szCs w:val="22"/>
        </w:rPr>
        <w:t>inclusiv în cazul în care acesta nu acceptă textul prezentei Convenții revizuit</w:t>
      </w:r>
      <w:r w:rsidR="006379D3">
        <w:rPr>
          <w:rFonts w:ascii="Tahoma" w:hAnsi="Tahoma" w:cs="Tahoma"/>
          <w:sz w:val="22"/>
          <w:szCs w:val="22"/>
        </w:rPr>
        <w:t>;</w:t>
      </w:r>
    </w:p>
    <w:p w14:paraId="56AD6909" w14:textId="77777777" w:rsidR="009E3563" w:rsidRPr="00946235" w:rsidRDefault="009E3563"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946235">
        <w:rPr>
          <w:rFonts w:ascii="Tahoma" w:hAnsi="Tahoma" w:cs="Tahoma"/>
          <w:sz w:val="22"/>
          <w:szCs w:val="22"/>
        </w:rPr>
        <w:t xml:space="preserve">Să se retragă din proprie iniţiativă de la </w:t>
      </w:r>
      <w:r w:rsidR="00F311E8" w:rsidRPr="00F311E8">
        <w:rPr>
          <w:rFonts w:ascii="Tahoma" w:hAnsi="Tahoma" w:cs="Tahoma"/>
          <w:sz w:val="22"/>
          <w:szCs w:val="22"/>
        </w:rPr>
        <w:t xml:space="preserve">Piaţa centralizată pentru energia electrică din surse regenerabile susținută prin certificate verzi </w:t>
      </w:r>
      <w:r w:rsidRPr="00946235">
        <w:rPr>
          <w:rFonts w:ascii="Tahoma" w:hAnsi="Tahoma" w:cs="Tahoma"/>
          <w:sz w:val="22"/>
          <w:szCs w:val="22"/>
        </w:rPr>
        <w:t>în baza unei înştiinţări în scris, semnată de reprezentantul autorizat al Participantului la piaţă;</w:t>
      </w:r>
    </w:p>
    <w:p w14:paraId="55A3727B" w14:textId="408A1AA7" w:rsidR="002D5350" w:rsidRDefault="009E3563" w:rsidP="00594758">
      <w:pPr>
        <w:pStyle w:val="ListParagraph"/>
        <w:numPr>
          <w:ilvl w:val="1"/>
          <w:numId w:val="12"/>
        </w:numPr>
        <w:tabs>
          <w:tab w:val="left" w:pos="567"/>
          <w:tab w:val="left" w:pos="993"/>
        </w:tabs>
        <w:spacing w:after="120" w:line="360" w:lineRule="auto"/>
        <w:ind w:right="-296"/>
        <w:jc w:val="both"/>
        <w:rPr>
          <w:rFonts w:ascii="Tahoma" w:hAnsi="Tahoma" w:cs="Tahoma"/>
          <w:sz w:val="22"/>
          <w:szCs w:val="22"/>
        </w:rPr>
      </w:pPr>
      <w:r w:rsidRPr="00946235">
        <w:rPr>
          <w:rFonts w:ascii="Tahoma" w:hAnsi="Tahoma" w:cs="Tahoma"/>
          <w:sz w:val="22"/>
          <w:szCs w:val="22"/>
        </w:rPr>
        <w:t xml:space="preserve">Să fie exonerat de răspundere </w:t>
      </w:r>
      <w:r w:rsidR="004B2199">
        <w:rPr>
          <w:rFonts w:ascii="Tahoma" w:hAnsi="Tahoma" w:cs="Tahoma"/>
          <w:sz w:val="22"/>
          <w:szCs w:val="22"/>
        </w:rPr>
        <w:t xml:space="preserve">în caz de </w:t>
      </w:r>
      <w:r w:rsidRPr="00946235">
        <w:rPr>
          <w:rFonts w:ascii="Tahoma" w:hAnsi="Tahoma" w:cs="Tahoma"/>
          <w:sz w:val="22"/>
          <w:szCs w:val="22"/>
        </w:rPr>
        <w:t>de forţa majoră, dar numai în măsura şi pentru perioada pentru care este împiedicat sau întârziat să-şi execute obligaţiile din cauza situaţiei de forţă majoră.</w:t>
      </w:r>
    </w:p>
    <w:p w14:paraId="0D2D5A01" w14:textId="77777777" w:rsidR="00CA6523" w:rsidRPr="00FA5FAF" w:rsidRDefault="00CA6523" w:rsidP="00CA6523">
      <w:pPr>
        <w:pStyle w:val="ListParagraph"/>
        <w:tabs>
          <w:tab w:val="left" w:pos="567"/>
          <w:tab w:val="left" w:pos="993"/>
        </w:tabs>
        <w:spacing w:after="120" w:line="360" w:lineRule="auto"/>
        <w:ind w:left="1004" w:right="-296"/>
        <w:jc w:val="both"/>
        <w:rPr>
          <w:rFonts w:ascii="Tahoma" w:hAnsi="Tahoma" w:cs="Tahoma"/>
          <w:sz w:val="22"/>
          <w:szCs w:val="22"/>
        </w:rPr>
      </w:pPr>
    </w:p>
    <w:p w14:paraId="7A6BCE51" w14:textId="77777777"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lastRenderedPageBreak/>
        <w:t>Art. 3.  OBLIGAŢIILE PARTICIPANTULUI</w:t>
      </w:r>
      <w:r w:rsidR="00F311E8" w:rsidRPr="00F311E8">
        <w:rPr>
          <w:rFonts w:ascii="Tahoma" w:hAnsi="Tahoma" w:cs="Tahoma"/>
          <w:b/>
          <w:sz w:val="22"/>
          <w:szCs w:val="22"/>
        </w:rPr>
        <w:t xml:space="preserve"> LA PCE-ESRE-CV</w:t>
      </w:r>
    </w:p>
    <w:p w14:paraId="14D70060" w14:textId="77777777" w:rsidR="003215F7" w:rsidRDefault="003215F7" w:rsidP="00EB3677">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8A3D0C">
        <w:rPr>
          <w:rFonts w:ascii="Tahoma" w:hAnsi="Tahoma" w:cs="Tahoma"/>
          <w:sz w:val="22"/>
          <w:szCs w:val="22"/>
        </w:rPr>
        <w:t xml:space="preserve">cunoască și să </w:t>
      </w:r>
      <w:r w:rsidRPr="00037A0E">
        <w:rPr>
          <w:rFonts w:ascii="Tahoma" w:hAnsi="Tahoma" w:cs="Tahoma"/>
          <w:sz w:val="22"/>
          <w:szCs w:val="22"/>
        </w:rPr>
        <w:t xml:space="preserve">respecte prevederile prezentei Convenții, ale Regulamentului </w:t>
      </w:r>
      <w:r w:rsidR="009727AF" w:rsidRPr="009727AF">
        <w:rPr>
          <w:rFonts w:ascii="Tahoma" w:hAnsi="Tahoma" w:cs="Tahoma"/>
          <w:sz w:val="22"/>
          <w:szCs w:val="22"/>
        </w:rPr>
        <w:t xml:space="preserve">privind </w:t>
      </w:r>
      <w:r w:rsidR="00A30BC3" w:rsidRPr="00A30BC3">
        <w:rPr>
          <w:rFonts w:ascii="Tahoma" w:hAnsi="Tahoma" w:cs="Tahoma"/>
          <w:sz w:val="22"/>
          <w:szCs w:val="22"/>
        </w:rPr>
        <w:t>funcționarea pi</w:t>
      </w:r>
      <w:r w:rsidR="00A30BC3">
        <w:rPr>
          <w:rFonts w:ascii="Tahoma" w:hAnsi="Tahoma" w:cs="Tahoma"/>
          <w:sz w:val="22"/>
          <w:szCs w:val="22"/>
        </w:rPr>
        <w:t>e</w:t>
      </w:r>
      <w:r w:rsidR="00A30BC3" w:rsidRPr="00A30BC3">
        <w:rPr>
          <w:rFonts w:ascii="Tahoma" w:hAnsi="Tahoma" w:cs="Tahoma"/>
          <w:sz w:val="22"/>
          <w:szCs w:val="22"/>
        </w:rPr>
        <w:t>ț</w:t>
      </w:r>
      <w:r w:rsidR="00A30BC3">
        <w:rPr>
          <w:rFonts w:ascii="Tahoma" w:hAnsi="Tahoma" w:cs="Tahoma"/>
          <w:sz w:val="22"/>
          <w:szCs w:val="22"/>
        </w:rPr>
        <w:t>ei</w:t>
      </w:r>
      <w:r w:rsidR="00A30BC3" w:rsidRPr="00A30BC3">
        <w:rPr>
          <w:rFonts w:ascii="Tahoma" w:hAnsi="Tahoma" w:cs="Tahoma"/>
          <w:sz w:val="22"/>
          <w:szCs w:val="22"/>
        </w:rPr>
        <w:t xml:space="preserve"> centralizat</w:t>
      </w:r>
      <w:r w:rsidR="00A30BC3">
        <w:rPr>
          <w:rFonts w:ascii="Tahoma" w:hAnsi="Tahoma" w:cs="Tahoma"/>
          <w:sz w:val="22"/>
          <w:szCs w:val="22"/>
        </w:rPr>
        <w:t>e</w:t>
      </w:r>
      <w:r w:rsidR="00A30BC3" w:rsidRPr="00A30BC3">
        <w:rPr>
          <w:rFonts w:ascii="Tahoma" w:hAnsi="Tahoma" w:cs="Tahoma"/>
          <w:sz w:val="22"/>
          <w:szCs w:val="22"/>
        </w:rPr>
        <w:t xml:space="preserve"> </w:t>
      </w:r>
      <w:bookmarkStart w:id="2" w:name="_Hlk14852859"/>
      <w:r w:rsidR="00A30BC3" w:rsidRPr="00A30BC3">
        <w:rPr>
          <w:rFonts w:ascii="Tahoma" w:hAnsi="Tahoma" w:cs="Tahoma"/>
          <w:sz w:val="22"/>
          <w:szCs w:val="22"/>
        </w:rPr>
        <w:t>pentru energia electrică din surse regenerabile susținută prin certificate verz</w:t>
      </w:r>
      <w:bookmarkEnd w:id="2"/>
      <w:r w:rsidR="00A30BC3" w:rsidRPr="00A30BC3">
        <w:rPr>
          <w:rFonts w:ascii="Tahoma" w:hAnsi="Tahoma" w:cs="Tahoma"/>
          <w:sz w:val="22"/>
          <w:szCs w:val="22"/>
        </w:rPr>
        <w:t>i</w:t>
      </w:r>
      <w:r w:rsidRPr="00037A0E">
        <w:rPr>
          <w:rFonts w:ascii="Tahoma" w:hAnsi="Tahoma" w:cs="Tahoma"/>
          <w:sz w:val="22"/>
          <w:szCs w:val="22"/>
        </w:rPr>
        <w:t xml:space="preserve">, ale </w:t>
      </w:r>
      <w:r w:rsidR="00303B33">
        <w:rPr>
          <w:rFonts w:ascii="Tahoma" w:hAnsi="Tahoma" w:cs="Tahoma"/>
          <w:sz w:val="22"/>
          <w:szCs w:val="22"/>
        </w:rPr>
        <w:t>P</w:t>
      </w:r>
      <w:r w:rsidRPr="00037A0E">
        <w:rPr>
          <w:rFonts w:ascii="Tahoma" w:hAnsi="Tahoma" w:cs="Tahoma"/>
          <w:sz w:val="22"/>
          <w:szCs w:val="22"/>
        </w:rPr>
        <w:t xml:space="preserve">rocedurii </w:t>
      </w:r>
      <w:r w:rsidR="00303B33">
        <w:rPr>
          <w:rFonts w:ascii="Tahoma" w:hAnsi="Tahoma" w:cs="Tahoma"/>
          <w:sz w:val="22"/>
          <w:szCs w:val="22"/>
        </w:rPr>
        <w:t>privind</w:t>
      </w:r>
      <w:r w:rsidRPr="00037A0E">
        <w:rPr>
          <w:rFonts w:ascii="Tahoma" w:hAnsi="Tahoma" w:cs="Tahoma"/>
          <w:sz w:val="22"/>
          <w:szCs w:val="22"/>
        </w:rPr>
        <w:t xml:space="preserve"> înregistrarea </w:t>
      </w:r>
      <w:r w:rsidR="00CC10B9">
        <w:rPr>
          <w:rFonts w:ascii="Tahoma" w:hAnsi="Tahoma" w:cs="Tahoma"/>
          <w:sz w:val="22"/>
          <w:szCs w:val="22"/>
        </w:rPr>
        <w:t>p</w:t>
      </w:r>
      <w:r w:rsidRPr="00037A0E">
        <w:rPr>
          <w:rFonts w:ascii="Tahoma" w:hAnsi="Tahoma" w:cs="Tahoma"/>
          <w:sz w:val="22"/>
          <w:szCs w:val="22"/>
        </w:rPr>
        <w:t xml:space="preserve">articipanților </w:t>
      </w:r>
      <w:r w:rsidR="009727AF" w:rsidRPr="009727AF">
        <w:rPr>
          <w:rFonts w:ascii="Tahoma" w:hAnsi="Tahoma" w:cs="Tahoma"/>
          <w:sz w:val="22"/>
          <w:szCs w:val="22"/>
        </w:rPr>
        <w:t>la pi</w:t>
      </w:r>
      <w:r w:rsidR="00A30BC3">
        <w:rPr>
          <w:rFonts w:ascii="Tahoma" w:hAnsi="Tahoma" w:cs="Tahoma"/>
          <w:sz w:val="22"/>
          <w:szCs w:val="22"/>
        </w:rPr>
        <w:t>a</w:t>
      </w:r>
      <w:r w:rsidR="009727AF" w:rsidRPr="009727AF">
        <w:rPr>
          <w:rFonts w:ascii="Tahoma" w:hAnsi="Tahoma" w:cs="Tahoma"/>
          <w:sz w:val="22"/>
          <w:szCs w:val="22"/>
        </w:rPr>
        <w:t>ț</w:t>
      </w:r>
      <w:r w:rsidR="00A30BC3">
        <w:rPr>
          <w:rFonts w:ascii="Tahoma" w:hAnsi="Tahoma" w:cs="Tahoma"/>
          <w:sz w:val="22"/>
          <w:szCs w:val="22"/>
        </w:rPr>
        <w:t>a</w:t>
      </w:r>
      <w:r w:rsidR="009727AF" w:rsidRPr="009727AF">
        <w:rPr>
          <w:rFonts w:ascii="Tahoma" w:hAnsi="Tahoma" w:cs="Tahoma"/>
          <w:sz w:val="22"/>
          <w:szCs w:val="22"/>
        </w:rPr>
        <w:t xml:space="preserve"> centralizat</w:t>
      </w:r>
      <w:r w:rsidR="00A30BC3">
        <w:rPr>
          <w:rFonts w:ascii="Tahoma" w:hAnsi="Tahoma" w:cs="Tahoma"/>
          <w:sz w:val="22"/>
          <w:szCs w:val="22"/>
        </w:rPr>
        <w:t>ă</w:t>
      </w:r>
      <w:r w:rsidR="009727AF" w:rsidRPr="009727AF">
        <w:rPr>
          <w:rFonts w:ascii="Tahoma" w:hAnsi="Tahoma" w:cs="Tahoma"/>
          <w:sz w:val="22"/>
          <w:szCs w:val="22"/>
        </w:rPr>
        <w:t xml:space="preserve"> </w:t>
      </w:r>
      <w:r w:rsidR="00A30BC3" w:rsidRPr="00A30BC3">
        <w:rPr>
          <w:rFonts w:ascii="Tahoma" w:hAnsi="Tahoma" w:cs="Tahoma"/>
          <w:sz w:val="22"/>
          <w:szCs w:val="22"/>
        </w:rPr>
        <w:t>pentru energia electrică din surse regenerabile susținută prin certificate verz</w:t>
      </w:r>
      <w:r w:rsidR="00A30BC3">
        <w:rPr>
          <w:rFonts w:ascii="Tahoma" w:hAnsi="Tahoma" w:cs="Tahoma"/>
          <w:sz w:val="22"/>
          <w:szCs w:val="22"/>
        </w:rPr>
        <w:t>i</w:t>
      </w:r>
      <w:r w:rsidRPr="00037A0E">
        <w:rPr>
          <w:rFonts w:ascii="Tahoma" w:hAnsi="Tahoma" w:cs="Tahoma"/>
          <w:sz w:val="22"/>
          <w:szCs w:val="22"/>
        </w:rPr>
        <w:t xml:space="preserve">, ale Procedurii </w:t>
      </w:r>
      <w:r w:rsidR="00DA3974" w:rsidRPr="00DA3974">
        <w:rPr>
          <w:rFonts w:ascii="Tahoma" w:hAnsi="Tahoma" w:cs="Tahoma"/>
          <w:sz w:val="22"/>
          <w:szCs w:val="22"/>
        </w:rPr>
        <w:t>PCE-ESRE-CV</w:t>
      </w:r>
      <w:r w:rsidRPr="00037A0E">
        <w:rPr>
          <w:rFonts w:ascii="Tahoma" w:hAnsi="Tahoma" w:cs="Tahoma"/>
          <w:sz w:val="22"/>
          <w:szCs w:val="22"/>
        </w:rPr>
        <w:t>;</w:t>
      </w:r>
    </w:p>
    <w:p w14:paraId="17361B99" w14:textId="6AA06838" w:rsidR="003215F7"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asigure actualizarea informațiilor care îl privesc din Registrul </w:t>
      </w:r>
      <w:r w:rsidR="00522641" w:rsidRPr="00522641">
        <w:rPr>
          <w:rFonts w:ascii="Tahoma" w:hAnsi="Tahoma" w:cs="Tahoma"/>
          <w:sz w:val="22"/>
          <w:szCs w:val="22"/>
        </w:rPr>
        <w:t xml:space="preserve">participanților </w:t>
      </w:r>
      <w:r w:rsidR="0001040C" w:rsidRPr="0001040C">
        <w:rPr>
          <w:rFonts w:ascii="Tahoma" w:hAnsi="Tahoma" w:cs="Tahoma"/>
          <w:sz w:val="22"/>
          <w:szCs w:val="22"/>
        </w:rPr>
        <w:t>Piaţa centralizată pentru energia electrică din surse regenerabile susținută prin certificate verzi</w:t>
      </w:r>
      <w:r w:rsidRPr="00037A0E">
        <w:rPr>
          <w:rFonts w:ascii="Tahoma" w:hAnsi="Tahoma" w:cs="Tahoma"/>
          <w:sz w:val="22"/>
          <w:szCs w:val="22"/>
        </w:rPr>
        <w:t xml:space="preserve">, prezentând documente justificative </w:t>
      </w:r>
      <w:r w:rsidR="009F6EA0">
        <w:rPr>
          <w:rFonts w:ascii="Tahoma" w:hAnsi="Tahoma" w:cs="Tahoma"/>
          <w:sz w:val="22"/>
          <w:szCs w:val="22"/>
        </w:rPr>
        <w:t>corespunzătoare</w:t>
      </w:r>
      <w:r w:rsidRPr="00037A0E">
        <w:rPr>
          <w:rFonts w:ascii="Tahoma" w:hAnsi="Tahoma" w:cs="Tahoma"/>
          <w:sz w:val="22"/>
          <w:szCs w:val="22"/>
        </w:rPr>
        <w:t xml:space="preserve">, în termenul fixat prin </w:t>
      </w:r>
      <w:r w:rsidR="000D0B97">
        <w:rPr>
          <w:rFonts w:ascii="Tahoma" w:hAnsi="Tahoma" w:cs="Tahoma"/>
          <w:sz w:val="22"/>
          <w:szCs w:val="22"/>
        </w:rPr>
        <w:t>P</w:t>
      </w:r>
      <w:r w:rsidRPr="00037A0E">
        <w:rPr>
          <w:rFonts w:ascii="Tahoma" w:hAnsi="Tahoma" w:cs="Tahoma"/>
          <w:sz w:val="22"/>
          <w:szCs w:val="22"/>
        </w:rPr>
        <w:t xml:space="preserve">rocedura </w:t>
      </w:r>
      <w:r w:rsidR="00522641">
        <w:rPr>
          <w:rFonts w:ascii="Tahoma" w:hAnsi="Tahoma" w:cs="Tahoma"/>
          <w:sz w:val="22"/>
          <w:szCs w:val="22"/>
        </w:rPr>
        <w:t>aplicabilă pentru</w:t>
      </w:r>
      <w:r w:rsidRPr="00037A0E">
        <w:rPr>
          <w:rFonts w:ascii="Tahoma" w:hAnsi="Tahoma" w:cs="Tahoma"/>
          <w:sz w:val="22"/>
          <w:szCs w:val="22"/>
        </w:rPr>
        <w:t xml:space="preserve"> înregistrarea </w:t>
      </w:r>
      <w:r w:rsidR="00CC10B9">
        <w:rPr>
          <w:rFonts w:ascii="Tahoma" w:hAnsi="Tahoma" w:cs="Tahoma"/>
          <w:sz w:val="22"/>
          <w:szCs w:val="22"/>
        </w:rPr>
        <w:t>p</w:t>
      </w:r>
      <w:r w:rsidRPr="00037A0E">
        <w:rPr>
          <w:rFonts w:ascii="Tahoma" w:hAnsi="Tahoma" w:cs="Tahoma"/>
          <w:sz w:val="22"/>
          <w:szCs w:val="22"/>
        </w:rPr>
        <w:t xml:space="preserve">articipanților </w:t>
      </w:r>
      <w:r w:rsidR="009F6EA0" w:rsidRPr="009F6EA0">
        <w:rPr>
          <w:rFonts w:ascii="Tahoma" w:hAnsi="Tahoma" w:cs="Tahoma"/>
          <w:sz w:val="22"/>
          <w:szCs w:val="22"/>
        </w:rPr>
        <w:t xml:space="preserve">la </w:t>
      </w:r>
      <w:r w:rsidR="00A92832">
        <w:rPr>
          <w:rFonts w:ascii="Tahoma" w:hAnsi="Tahoma" w:cs="Tahoma"/>
          <w:sz w:val="22"/>
          <w:szCs w:val="22"/>
        </w:rPr>
        <w:t xml:space="preserve">piaţa centralizată </w:t>
      </w:r>
      <w:r w:rsidR="00A92832" w:rsidRPr="00A92832">
        <w:rPr>
          <w:rFonts w:ascii="Tahoma" w:hAnsi="Tahoma" w:cs="Tahoma"/>
          <w:sz w:val="22"/>
          <w:szCs w:val="22"/>
        </w:rPr>
        <w:t>pentru energia electrică din surse regenerabile susținută prin certificate verzi</w:t>
      </w:r>
      <w:r w:rsidR="009F6EA0" w:rsidRPr="009F6EA0">
        <w:rPr>
          <w:rFonts w:ascii="Tahoma" w:hAnsi="Tahoma" w:cs="Tahoma"/>
          <w:sz w:val="22"/>
          <w:szCs w:val="22"/>
        </w:rPr>
        <w:t>administrat</w:t>
      </w:r>
      <w:r w:rsidR="00A92832">
        <w:rPr>
          <w:rFonts w:ascii="Tahoma" w:hAnsi="Tahoma" w:cs="Tahoma"/>
          <w:sz w:val="22"/>
          <w:szCs w:val="22"/>
        </w:rPr>
        <w:t>ă</w:t>
      </w:r>
      <w:r w:rsidR="009F6EA0" w:rsidRPr="009F6EA0">
        <w:rPr>
          <w:rFonts w:ascii="Tahoma" w:hAnsi="Tahoma" w:cs="Tahoma"/>
          <w:sz w:val="22"/>
          <w:szCs w:val="22"/>
        </w:rPr>
        <w:t xml:space="preserve"> de </w:t>
      </w:r>
      <w:r w:rsidR="000F6321">
        <w:rPr>
          <w:rFonts w:ascii="Tahoma" w:hAnsi="Tahoma" w:cs="Tahoma"/>
          <w:sz w:val="22"/>
          <w:szCs w:val="22"/>
        </w:rPr>
        <w:t>„</w:t>
      </w:r>
      <w:r w:rsidR="009F6EA0" w:rsidRPr="009F6EA0">
        <w:rPr>
          <w:rFonts w:ascii="Tahoma" w:hAnsi="Tahoma" w:cs="Tahoma"/>
          <w:sz w:val="22"/>
          <w:szCs w:val="22"/>
        </w:rPr>
        <w:t>OPCOM</w:t>
      </w:r>
      <w:r w:rsidR="000F6321">
        <w:rPr>
          <w:rFonts w:ascii="Tahoma" w:hAnsi="Tahoma" w:cs="Tahoma"/>
          <w:sz w:val="22"/>
          <w:szCs w:val="22"/>
        </w:rPr>
        <w:t>”</w:t>
      </w:r>
      <w:r w:rsidR="009F6EA0" w:rsidRPr="009F6EA0">
        <w:rPr>
          <w:rFonts w:ascii="Tahoma" w:hAnsi="Tahoma" w:cs="Tahoma"/>
          <w:sz w:val="22"/>
          <w:szCs w:val="22"/>
        </w:rPr>
        <w:t xml:space="preserve"> SA</w:t>
      </w:r>
      <w:r w:rsidR="009F6EA0">
        <w:rPr>
          <w:rFonts w:ascii="Tahoma" w:hAnsi="Tahoma" w:cs="Tahoma"/>
          <w:sz w:val="22"/>
          <w:szCs w:val="22"/>
        </w:rPr>
        <w:t>. Actualizarea se va efectua în cazul în care</w:t>
      </w:r>
      <w:r w:rsidR="00625A7D">
        <w:rPr>
          <w:rFonts w:ascii="Tahoma" w:hAnsi="Tahoma" w:cs="Tahoma"/>
          <w:sz w:val="22"/>
          <w:szCs w:val="22"/>
        </w:rPr>
        <w:t>,</w:t>
      </w:r>
      <w:r w:rsidR="009F6EA0">
        <w:rPr>
          <w:rFonts w:ascii="Tahoma" w:hAnsi="Tahoma" w:cs="Tahoma"/>
          <w:sz w:val="22"/>
          <w:szCs w:val="22"/>
        </w:rPr>
        <w:t xml:space="preserve"> ulterior înscrierii sale la </w:t>
      </w:r>
      <w:r w:rsidR="00DA3974" w:rsidRPr="00DA3974">
        <w:rPr>
          <w:rFonts w:ascii="Tahoma" w:hAnsi="Tahoma" w:cs="Tahoma"/>
          <w:sz w:val="22"/>
          <w:szCs w:val="22"/>
        </w:rPr>
        <w:t>PCE-ESRE-CV</w:t>
      </w:r>
      <w:r w:rsidR="009F6EA0">
        <w:rPr>
          <w:rFonts w:ascii="Tahoma" w:hAnsi="Tahoma" w:cs="Tahoma"/>
          <w:sz w:val="22"/>
          <w:szCs w:val="22"/>
        </w:rPr>
        <w:t xml:space="preserve">, intervin modificări ale datelor de </w:t>
      </w:r>
      <w:r w:rsidR="009F6EA0" w:rsidRPr="009F6EA0">
        <w:rPr>
          <w:rFonts w:ascii="Tahoma" w:hAnsi="Tahoma" w:cs="Tahoma"/>
          <w:sz w:val="22"/>
          <w:szCs w:val="22"/>
        </w:rPr>
        <w:t>înregistrare</w:t>
      </w:r>
      <w:r w:rsidRPr="00037A0E">
        <w:rPr>
          <w:rFonts w:ascii="Tahoma" w:hAnsi="Tahoma" w:cs="Tahoma"/>
          <w:sz w:val="22"/>
          <w:szCs w:val="22"/>
        </w:rPr>
        <w:t>;</w:t>
      </w:r>
    </w:p>
    <w:p w14:paraId="11CD8351" w14:textId="5A05F937" w:rsidR="003215F7" w:rsidRPr="00037A0E"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semneze cu </w:t>
      </w:r>
      <w:r w:rsidR="000F6321">
        <w:rPr>
          <w:rFonts w:ascii="Tahoma" w:hAnsi="Tahoma" w:cs="Tahoma"/>
          <w:sz w:val="22"/>
          <w:szCs w:val="22"/>
        </w:rPr>
        <w:t>„</w:t>
      </w:r>
      <w:r w:rsidRPr="00037A0E">
        <w:rPr>
          <w:rFonts w:ascii="Tahoma" w:hAnsi="Tahoma" w:cs="Tahoma"/>
          <w:sz w:val="22"/>
          <w:szCs w:val="22"/>
        </w:rPr>
        <w:t>OPCOM</w:t>
      </w:r>
      <w:r w:rsidR="000F6321">
        <w:rPr>
          <w:rFonts w:ascii="Tahoma" w:hAnsi="Tahoma" w:cs="Tahoma"/>
          <w:sz w:val="22"/>
          <w:szCs w:val="22"/>
        </w:rPr>
        <w:t>”</w:t>
      </w:r>
      <w:r w:rsidRPr="00037A0E">
        <w:rPr>
          <w:rFonts w:ascii="Tahoma" w:hAnsi="Tahoma" w:cs="Tahoma"/>
          <w:sz w:val="22"/>
          <w:szCs w:val="22"/>
        </w:rPr>
        <w:t xml:space="preserve"> SA un act adițional la prezenta Convenție, în caz de modificare a datelor de identificare ale Participantului cuprinse în Convenția de participare la </w:t>
      </w:r>
      <w:r w:rsidR="00DA3974" w:rsidRPr="00DA3974">
        <w:rPr>
          <w:rFonts w:ascii="Tahoma" w:hAnsi="Tahoma" w:cs="Tahoma"/>
          <w:sz w:val="22"/>
          <w:szCs w:val="22"/>
        </w:rPr>
        <w:t>PCE-ESRE-CV</w:t>
      </w:r>
      <w:r w:rsidRPr="00037A0E">
        <w:rPr>
          <w:rFonts w:ascii="Tahoma" w:hAnsi="Tahoma" w:cs="Tahoma"/>
          <w:sz w:val="22"/>
          <w:szCs w:val="22"/>
        </w:rPr>
        <w:t>;</w:t>
      </w:r>
    </w:p>
    <w:p w14:paraId="14337FE3" w14:textId="53CB4BD5" w:rsidR="003215F7"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desemneze şi să comunice </w:t>
      </w:r>
      <w:r w:rsidR="000F6321">
        <w:rPr>
          <w:rFonts w:ascii="Tahoma" w:hAnsi="Tahoma" w:cs="Tahoma"/>
          <w:sz w:val="22"/>
          <w:szCs w:val="22"/>
        </w:rPr>
        <w:t>„</w:t>
      </w:r>
      <w:r w:rsidRPr="00037A0E">
        <w:rPr>
          <w:rFonts w:ascii="Tahoma" w:hAnsi="Tahoma" w:cs="Tahoma"/>
          <w:sz w:val="22"/>
          <w:szCs w:val="22"/>
        </w:rPr>
        <w:t>OPCOM</w:t>
      </w:r>
      <w:r w:rsidR="000F6321">
        <w:rPr>
          <w:rFonts w:ascii="Tahoma" w:hAnsi="Tahoma" w:cs="Tahoma"/>
          <w:sz w:val="22"/>
          <w:szCs w:val="22"/>
        </w:rPr>
        <w:t>”</w:t>
      </w:r>
      <w:r w:rsidRPr="00037A0E">
        <w:rPr>
          <w:rFonts w:ascii="Tahoma" w:hAnsi="Tahoma" w:cs="Tahoma"/>
          <w:sz w:val="22"/>
          <w:szCs w:val="22"/>
        </w:rPr>
        <w:t xml:space="preserve"> SA numele şi datele de contact ale reprezentanţilor săi </w:t>
      </w:r>
      <w:r w:rsidR="00464ECC">
        <w:rPr>
          <w:rFonts w:ascii="Tahoma" w:hAnsi="Tahoma" w:cs="Tahoma"/>
          <w:sz w:val="22"/>
          <w:szCs w:val="22"/>
        </w:rPr>
        <w:t>împuterniciți pentru a participa în cadrul sesiunilor de licitație</w:t>
      </w:r>
      <w:r w:rsidR="00CF5A2B">
        <w:rPr>
          <w:rFonts w:ascii="Tahoma" w:hAnsi="Tahoma" w:cs="Tahoma"/>
          <w:sz w:val="22"/>
          <w:szCs w:val="22"/>
        </w:rPr>
        <w:t xml:space="preserve"> și</w:t>
      </w:r>
      <w:r w:rsidR="00464ECC">
        <w:rPr>
          <w:rFonts w:ascii="Tahoma" w:hAnsi="Tahoma" w:cs="Tahoma"/>
          <w:sz w:val="22"/>
          <w:szCs w:val="22"/>
        </w:rPr>
        <w:t xml:space="preserve"> pentru a depune, semna, retrage oferte pe </w:t>
      </w:r>
      <w:bookmarkStart w:id="3" w:name="_Hlk14854849"/>
      <w:r w:rsidR="00A30BC3">
        <w:rPr>
          <w:rFonts w:ascii="Tahoma" w:hAnsi="Tahoma" w:cs="Tahoma"/>
          <w:sz w:val="22"/>
          <w:szCs w:val="22"/>
        </w:rPr>
        <w:t>P</w:t>
      </w:r>
      <w:r w:rsidR="00A30BC3" w:rsidRPr="00A30BC3">
        <w:rPr>
          <w:rFonts w:ascii="Tahoma" w:hAnsi="Tahoma" w:cs="Tahoma"/>
          <w:sz w:val="22"/>
          <w:szCs w:val="22"/>
        </w:rPr>
        <w:t>i</w:t>
      </w:r>
      <w:r w:rsidR="00A30BC3">
        <w:rPr>
          <w:rFonts w:ascii="Tahoma" w:hAnsi="Tahoma" w:cs="Tahoma"/>
          <w:sz w:val="22"/>
          <w:szCs w:val="22"/>
        </w:rPr>
        <w:t>aţa</w:t>
      </w:r>
      <w:r w:rsidR="00A30BC3" w:rsidRPr="00A30BC3">
        <w:rPr>
          <w:rFonts w:ascii="Tahoma" w:hAnsi="Tahoma" w:cs="Tahoma"/>
          <w:sz w:val="22"/>
          <w:szCs w:val="22"/>
        </w:rPr>
        <w:t xml:space="preserve"> centralizată pentru energia electrică din surse regenerabile susținută prin certificate verzi</w:t>
      </w:r>
      <w:bookmarkEnd w:id="3"/>
      <w:r w:rsidR="00BE4107">
        <w:rPr>
          <w:rFonts w:ascii="Tahoma" w:hAnsi="Tahoma" w:cs="Tahoma"/>
          <w:sz w:val="22"/>
          <w:szCs w:val="22"/>
        </w:rPr>
        <w:t xml:space="preserve">, </w:t>
      </w:r>
      <w:r w:rsidR="00D96E40">
        <w:rPr>
          <w:rFonts w:ascii="Tahoma" w:hAnsi="Tahoma" w:cs="Tahoma"/>
          <w:sz w:val="22"/>
          <w:szCs w:val="22"/>
        </w:rPr>
        <w:t xml:space="preserve">precum </w:t>
      </w:r>
      <w:r w:rsidRPr="00037A0E">
        <w:rPr>
          <w:rFonts w:ascii="Tahoma" w:hAnsi="Tahoma" w:cs="Tahoma"/>
          <w:sz w:val="22"/>
          <w:szCs w:val="22"/>
        </w:rPr>
        <w:t>și datele de contact utiliza</w:t>
      </w:r>
      <w:r w:rsidR="00D96E40">
        <w:rPr>
          <w:rFonts w:ascii="Tahoma" w:hAnsi="Tahoma" w:cs="Tahoma"/>
          <w:sz w:val="22"/>
          <w:szCs w:val="22"/>
        </w:rPr>
        <w:t>te</w:t>
      </w:r>
      <w:r w:rsidRPr="00037A0E">
        <w:rPr>
          <w:rFonts w:ascii="Tahoma" w:hAnsi="Tahoma" w:cs="Tahoma"/>
          <w:sz w:val="22"/>
          <w:szCs w:val="22"/>
        </w:rPr>
        <w:t xml:space="preserve"> în relația cu </w:t>
      </w:r>
      <w:r w:rsidR="000F6321">
        <w:rPr>
          <w:rFonts w:ascii="Tahoma" w:hAnsi="Tahoma" w:cs="Tahoma"/>
          <w:sz w:val="22"/>
          <w:szCs w:val="22"/>
        </w:rPr>
        <w:t>„</w:t>
      </w:r>
      <w:r w:rsidRPr="00037A0E">
        <w:rPr>
          <w:rFonts w:ascii="Tahoma" w:hAnsi="Tahoma" w:cs="Tahoma"/>
          <w:sz w:val="22"/>
          <w:szCs w:val="22"/>
        </w:rPr>
        <w:t>OPCOM</w:t>
      </w:r>
      <w:r w:rsidR="000F6321">
        <w:rPr>
          <w:rFonts w:ascii="Tahoma" w:hAnsi="Tahoma" w:cs="Tahoma"/>
          <w:sz w:val="22"/>
          <w:szCs w:val="22"/>
        </w:rPr>
        <w:t>”</w:t>
      </w:r>
      <w:r w:rsidRPr="00037A0E">
        <w:rPr>
          <w:rFonts w:ascii="Tahoma" w:hAnsi="Tahoma" w:cs="Tahoma"/>
          <w:sz w:val="22"/>
          <w:szCs w:val="22"/>
        </w:rPr>
        <w:t xml:space="preserve"> SA în activitatea operativă, conform cerințelor cad</w:t>
      </w:r>
      <w:r w:rsidR="00D763DD">
        <w:rPr>
          <w:rFonts w:ascii="Tahoma" w:hAnsi="Tahoma" w:cs="Tahoma"/>
          <w:sz w:val="22"/>
          <w:szCs w:val="22"/>
        </w:rPr>
        <w:t>rului de reglementare aplicabil;</w:t>
      </w:r>
    </w:p>
    <w:p w14:paraId="16BDE98E" w14:textId="50D3AC02" w:rsidR="006E0F61" w:rsidRPr="006E0F61" w:rsidRDefault="00B83289" w:rsidP="006E0F61">
      <w:pPr>
        <w:pStyle w:val="ListParagraph"/>
        <w:numPr>
          <w:ilvl w:val="1"/>
          <w:numId w:val="9"/>
        </w:numPr>
        <w:spacing w:before="120" w:after="120" w:line="360" w:lineRule="auto"/>
        <w:ind w:right="-296"/>
        <w:jc w:val="both"/>
        <w:rPr>
          <w:rFonts w:ascii="Tahoma" w:hAnsi="Tahoma" w:cs="Tahoma"/>
          <w:sz w:val="22"/>
          <w:szCs w:val="22"/>
        </w:rPr>
      </w:pPr>
      <w:r>
        <w:rPr>
          <w:rFonts w:ascii="Tahoma" w:hAnsi="Tahoma" w:cs="Tahoma"/>
          <w:sz w:val="22"/>
          <w:szCs w:val="22"/>
        </w:rPr>
        <w:t xml:space="preserve">Să comunice </w:t>
      </w:r>
      <w:r w:rsidR="000F6321">
        <w:rPr>
          <w:rFonts w:ascii="Tahoma" w:hAnsi="Tahoma" w:cs="Tahoma"/>
          <w:sz w:val="22"/>
          <w:szCs w:val="22"/>
        </w:rPr>
        <w:t>„</w:t>
      </w:r>
      <w:r>
        <w:rPr>
          <w:rFonts w:ascii="Tahoma" w:hAnsi="Tahoma" w:cs="Tahoma"/>
          <w:sz w:val="22"/>
          <w:szCs w:val="22"/>
        </w:rPr>
        <w:t>OPCOM</w:t>
      </w:r>
      <w:r w:rsidR="000F6321">
        <w:rPr>
          <w:rFonts w:ascii="Tahoma" w:hAnsi="Tahoma" w:cs="Tahoma"/>
          <w:sz w:val="22"/>
          <w:szCs w:val="22"/>
        </w:rPr>
        <w:t>”</w:t>
      </w:r>
      <w:r w:rsidR="006B2333" w:rsidRPr="006B2333">
        <w:rPr>
          <w:rFonts w:ascii="Tahoma" w:hAnsi="Tahoma" w:cs="Tahoma"/>
          <w:sz w:val="22"/>
          <w:szCs w:val="22"/>
        </w:rPr>
        <w:t xml:space="preserve"> </w:t>
      </w:r>
      <w:r w:rsidR="00066BAF" w:rsidRPr="00066BAF">
        <w:rPr>
          <w:rFonts w:ascii="Tahoma" w:hAnsi="Tahoma" w:cs="Tahoma"/>
          <w:sz w:val="22"/>
          <w:szCs w:val="22"/>
        </w:rPr>
        <w:t xml:space="preserve">SA </w:t>
      </w:r>
      <w:r w:rsidR="006B2333" w:rsidRPr="00B83289">
        <w:rPr>
          <w:rFonts w:ascii="Tahoma" w:hAnsi="Tahoma" w:cs="Tahoma"/>
          <w:sz w:val="22"/>
          <w:szCs w:val="22"/>
        </w:rPr>
        <w:t>componenţa</w:t>
      </w:r>
      <w:r w:rsidR="006B2333">
        <w:rPr>
          <w:rFonts w:ascii="Tahoma" w:hAnsi="Tahoma" w:cs="Tahoma"/>
          <w:sz w:val="22"/>
          <w:szCs w:val="22"/>
        </w:rPr>
        <w:t xml:space="preserve"> entității</w:t>
      </w:r>
      <w:r w:rsidR="006B2333" w:rsidRPr="006B2333">
        <w:rPr>
          <w:rFonts w:ascii="Tahoma" w:hAnsi="Tahoma" w:cs="Tahoma"/>
          <w:sz w:val="22"/>
          <w:szCs w:val="22"/>
        </w:rPr>
        <w:t xml:space="preserve"> </w:t>
      </w:r>
      <w:r w:rsidR="006B2333" w:rsidRPr="00B83289">
        <w:rPr>
          <w:rFonts w:ascii="Tahoma" w:hAnsi="Tahoma" w:cs="Tahoma"/>
          <w:sz w:val="22"/>
          <w:szCs w:val="22"/>
        </w:rPr>
        <w:t>agregat</w:t>
      </w:r>
      <w:r w:rsidR="00377283">
        <w:rPr>
          <w:rFonts w:ascii="Tahoma" w:hAnsi="Tahoma" w:cs="Tahoma"/>
          <w:sz w:val="22"/>
          <w:szCs w:val="22"/>
        </w:rPr>
        <w:t>e</w:t>
      </w:r>
      <w:r w:rsidR="003918A2">
        <w:rPr>
          <w:rFonts w:ascii="Tahoma" w:hAnsi="Tahoma" w:cs="Tahoma"/>
          <w:sz w:val="22"/>
          <w:szCs w:val="22"/>
        </w:rPr>
        <w:t xml:space="preserve"> și toate modificările acesteia, </w:t>
      </w:r>
      <w:r w:rsidRPr="00B83289">
        <w:t xml:space="preserve"> </w:t>
      </w:r>
      <w:r>
        <w:rPr>
          <w:rFonts w:ascii="Tahoma" w:hAnsi="Tahoma" w:cs="Tahoma"/>
          <w:sz w:val="22"/>
          <w:szCs w:val="22"/>
        </w:rPr>
        <w:t>î</w:t>
      </w:r>
      <w:r w:rsidRPr="00B83289">
        <w:rPr>
          <w:rFonts w:ascii="Tahoma" w:hAnsi="Tahoma" w:cs="Tahoma"/>
          <w:sz w:val="22"/>
          <w:szCs w:val="22"/>
        </w:rPr>
        <w:t xml:space="preserve">n cazul </w:t>
      </w:r>
      <w:r w:rsidR="004562CD">
        <w:rPr>
          <w:rFonts w:ascii="Tahoma" w:hAnsi="Tahoma" w:cs="Tahoma"/>
          <w:sz w:val="22"/>
          <w:szCs w:val="22"/>
        </w:rPr>
        <w:t xml:space="preserve">în care </w:t>
      </w:r>
      <w:r w:rsidRPr="00B83289">
        <w:rPr>
          <w:rFonts w:ascii="Tahoma" w:hAnsi="Tahoma" w:cs="Tahoma"/>
          <w:sz w:val="22"/>
          <w:szCs w:val="22"/>
        </w:rPr>
        <w:t>participantul</w:t>
      </w:r>
      <w:r w:rsidR="004562CD">
        <w:rPr>
          <w:rFonts w:ascii="Tahoma" w:hAnsi="Tahoma" w:cs="Tahoma"/>
          <w:sz w:val="22"/>
          <w:szCs w:val="22"/>
        </w:rPr>
        <w:t xml:space="preserve"> este</w:t>
      </w:r>
      <w:r w:rsidRPr="00B83289">
        <w:rPr>
          <w:rFonts w:ascii="Tahoma" w:hAnsi="Tahoma" w:cs="Tahoma"/>
          <w:sz w:val="22"/>
          <w:szCs w:val="22"/>
        </w:rPr>
        <w:t xml:space="preserve"> desemnat de o </w:t>
      </w:r>
      <w:r w:rsidR="00377283" w:rsidRPr="00377283">
        <w:rPr>
          <w:rFonts w:ascii="Tahoma" w:hAnsi="Tahoma" w:cs="Tahoma"/>
          <w:sz w:val="22"/>
          <w:szCs w:val="22"/>
        </w:rPr>
        <w:t>asocier</w:t>
      </w:r>
      <w:r w:rsidR="00377283">
        <w:rPr>
          <w:rFonts w:ascii="Tahoma" w:hAnsi="Tahoma" w:cs="Tahoma"/>
          <w:sz w:val="22"/>
          <w:szCs w:val="22"/>
        </w:rPr>
        <w:t xml:space="preserve">e </w:t>
      </w:r>
      <w:r w:rsidR="00377283" w:rsidRPr="00377283">
        <w:rPr>
          <w:rFonts w:ascii="Tahoma" w:hAnsi="Tahoma" w:cs="Tahoma"/>
          <w:sz w:val="22"/>
          <w:szCs w:val="22"/>
        </w:rPr>
        <w:t>dintre doi sau mai mulţi producători de energie electrică din surse regenerabile</w:t>
      </w:r>
      <w:r w:rsidR="00752C14">
        <w:rPr>
          <w:rFonts w:ascii="Tahoma" w:hAnsi="Tahoma" w:cs="Tahoma"/>
          <w:sz w:val="22"/>
          <w:szCs w:val="22"/>
        </w:rPr>
        <w:t xml:space="preserve"> în conformitate cu prevederile </w:t>
      </w:r>
      <w:r w:rsidR="003918A2">
        <w:rPr>
          <w:rFonts w:ascii="Tahoma" w:hAnsi="Tahoma" w:cs="Tahoma"/>
          <w:sz w:val="22"/>
          <w:szCs w:val="22"/>
        </w:rPr>
        <w:t>legislatiei în vigoare</w:t>
      </w:r>
      <w:r w:rsidR="00377283" w:rsidRPr="00377283">
        <w:rPr>
          <w:rFonts w:ascii="Tahoma" w:hAnsi="Tahoma" w:cs="Tahoma"/>
          <w:sz w:val="22"/>
          <w:szCs w:val="22"/>
        </w:rPr>
        <w:t>, în vederea participării împreună la Piaţa concurenţială</w:t>
      </w:r>
      <w:r w:rsidR="00EA0B6F">
        <w:rPr>
          <w:rFonts w:ascii="Tahoma" w:hAnsi="Tahoma" w:cs="Tahoma"/>
          <w:sz w:val="22"/>
          <w:szCs w:val="22"/>
        </w:rPr>
        <w:t xml:space="preserve">, </w:t>
      </w:r>
      <w:r w:rsidR="00326BDD">
        <w:rPr>
          <w:rFonts w:ascii="Tahoma" w:hAnsi="Tahoma" w:cs="Tahoma"/>
          <w:sz w:val="22"/>
          <w:szCs w:val="22"/>
        </w:rPr>
        <w:t>conform</w:t>
      </w:r>
      <w:r w:rsidR="00EA0B6F">
        <w:rPr>
          <w:rFonts w:ascii="Tahoma" w:hAnsi="Tahoma" w:cs="Tahoma"/>
          <w:sz w:val="22"/>
          <w:szCs w:val="22"/>
        </w:rPr>
        <w:t xml:space="preserve"> Anex</w:t>
      </w:r>
      <w:r w:rsidR="00326BDD">
        <w:rPr>
          <w:rFonts w:ascii="Tahoma" w:hAnsi="Tahoma" w:cs="Tahoma"/>
          <w:sz w:val="22"/>
          <w:szCs w:val="22"/>
        </w:rPr>
        <w:t>ei</w:t>
      </w:r>
      <w:r w:rsidR="00EA0B6F">
        <w:rPr>
          <w:rFonts w:ascii="Tahoma" w:hAnsi="Tahoma" w:cs="Tahoma"/>
          <w:sz w:val="22"/>
          <w:szCs w:val="22"/>
        </w:rPr>
        <w:t xml:space="preserve"> 2</w:t>
      </w:r>
      <w:r w:rsidR="006E0F61">
        <w:rPr>
          <w:rFonts w:ascii="Tahoma" w:hAnsi="Tahoma" w:cs="Tahoma"/>
          <w:sz w:val="22"/>
          <w:szCs w:val="22"/>
        </w:rPr>
        <w:t>.</w:t>
      </w:r>
      <w:r w:rsidR="0001040C">
        <w:rPr>
          <w:rFonts w:ascii="Tahoma" w:hAnsi="Tahoma" w:cs="Tahoma"/>
          <w:sz w:val="22"/>
          <w:szCs w:val="22"/>
        </w:rPr>
        <w:t xml:space="preserve"> </w:t>
      </w:r>
      <w:r w:rsidR="00070D58" w:rsidRPr="00070D58">
        <w:rPr>
          <w:rFonts w:ascii="Tahoma" w:hAnsi="Tahoma" w:cs="Tahoma"/>
          <w:sz w:val="22"/>
          <w:szCs w:val="22"/>
        </w:rPr>
        <w:t xml:space="preserve">Membrii entității agregate </w:t>
      </w:r>
      <w:r w:rsidR="0001040C">
        <w:rPr>
          <w:rFonts w:ascii="Tahoma" w:hAnsi="Tahoma" w:cs="Tahoma"/>
          <w:sz w:val="22"/>
          <w:szCs w:val="22"/>
        </w:rPr>
        <w:t>trebuie să fie înscriși la</w:t>
      </w:r>
      <w:r w:rsidR="00070D58" w:rsidRPr="00070D58">
        <w:rPr>
          <w:rFonts w:ascii="Tahoma" w:hAnsi="Tahoma" w:cs="Tahoma"/>
          <w:sz w:val="22"/>
          <w:szCs w:val="22"/>
        </w:rPr>
        <w:t xml:space="preserve"> PCE-ESRE-CV și trebuie să respecte </w:t>
      </w:r>
      <w:r w:rsidR="0001040C" w:rsidRPr="00037A0E">
        <w:rPr>
          <w:rFonts w:ascii="Tahoma" w:hAnsi="Tahoma" w:cs="Tahoma"/>
          <w:sz w:val="22"/>
          <w:szCs w:val="22"/>
        </w:rPr>
        <w:t xml:space="preserve">Convenția de participare la </w:t>
      </w:r>
      <w:r w:rsidR="0001040C" w:rsidRPr="00DA3974">
        <w:rPr>
          <w:rFonts w:ascii="Tahoma" w:hAnsi="Tahoma" w:cs="Tahoma"/>
          <w:sz w:val="22"/>
          <w:szCs w:val="22"/>
        </w:rPr>
        <w:t>PCE-ESRE-CV</w:t>
      </w:r>
      <w:r w:rsidR="00CA6523">
        <w:rPr>
          <w:rFonts w:ascii="Tahoma" w:hAnsi="Tahoma" w:cs="Tahoma"/>
          <w:sz w:val="22"/>
          <w:szCs w:val="22"/>
        </w:rPr>
        <w:t>;</w:t>
      </w:r>
    </w:p>
    <w:p w14:paraId="0EB5A802" w14:textId="6A2C6179" w:rsidR="00D763DD" w:rsidRPr="00037A0E" w:rsidRDefault="00D763DD" w:rsidP="00190DBB">
      <w:pPr>
        <w:pStyle w:val="ListParagraph"/>
        <w:numPr>
          <w:ilvl w:val="1"/>
          <w:numId w:val="9"/>
        </w:numPr>
        <w:spacing w:before="120" w:after="120" w:line="360" w:lineRule="auto"/>
        <w:ind w:right="-296"/>
        <w:jc w:val="both"/>
        <w:rPr>
          <w:rFonts w:ascii="Tahoma" w:hAnsi="Tahoma" w:cs="Tahoma"/>
          <w:sz w:val="22"/>
          <w:szCs w:val="22"/>
        </w:rPr>
      </w:pPr>
      <w:r>
        <w:rPr>
          <w:rFonts w:ascii="Tahoma" w:hAnsi="Tahoma" w:cs="Tahoma"/>
          <w:sz w:val="22"/>
          <w:szCs w:val="22"/>
        </w:rPr>
        <w:t>Să plătească suma</w:t>
      </w:r>
      <w:r w:rsidRPr="00AE6AE5">
        <w:rPr>
          <w:rFonts w:ascii="Tahoma" w:hAnsi="Tahoma" w:cs="Tahoma"/>
          <w:sz w:val="22"/>
          <w:szCs w:val="22"/>
        </w:rPr>
        <w:t xml:space="preserve"> penalizatoare</w:t>
      </w:r>
      <w:r w:rsidR="007204B3">
        <w:rPr>
          <w:rFonts w:ascii="Tahoma" w:hAnsi="Tahoma" w:cs="Tahoma"/>
          <w:sz w:val="22"/>
          <w:szCs w:val="22"/>
        </w:rPr>
        <w:t>,</w:t>
      </w:r>
      <w:r>
        <w:rPr>
          <w:rFonts w:ascii="Tahoma" w:hAnsi="Tahoma" w:cs="Tahoma"/>
          <w:sz w:val="22"/>
          <w:szCs w:val="22"/>
        </w:rPr>
        <w:t xml:space="preserve"> </w:t>
      </w:r>
      <w:r w:rsidR="00350CF5" w:rsidRPr="00350CF5">
        <w:rPr>
          <w:rFonts w:ascii="Tahoma" w:hAnsi="Tahoma" w:cs="Tahoma"/>
          <w:sz w:val="22"/>
          <w:szCs w:val="22"/>
        </w:rPr>
        <w:t xml:space="preserve">în conformitate cu prevederile Procedurii </w:t>
      </w:r>
      <w:r w:rsidR="00DA3974" w:rsidRPr="00DA3974">
        <w:rPr>
          <w:rFonts w:ascii="Tahoma" w:hAnsi="Tahoma" w:cs="Tahoma"/>
          <w:sz w:val="22"/>
          <w:szCs w:val="22"/>
        </w:rPr>
        <w:t>PCE-ESRE-CV</w:t>
      </w:r>
      <w:r w:rsidR="007204B3">
        <w:rPr>
          <w:rFonts w:ascii="Tahoma" w:hAnsi="Tahoma" w:cs="Tahoma"/>
          <w:sz w:val="22"/>
          <w:szCs w:val="22"/>
        </w:rPr>
        <w:t>,</w:t>
      </w:r>
      <w:r>
        <w:rPr>
          <w:rFonts w:ascii="Tahoma" w:hAnsi="Tahoma" w:cs="Tahoma"/>
          <w:sz w:val="22"/>
          <w:szCs w:val="22"/>
        </w:rPr>
        <w:t xml:space="preserve"> în cazul </w:t>
      </w:r>
      <w:r w:rsidRPr="00AE6AE5">
        <w:rPr>
          <w:rFonts w:ascii="Tahoma" w:hAnsi="Tahoma" w:cs="Tahoma"/>
          <w:sz w:val="22"/>
          <w:szCs w:val="22"/>
        </w:rPr>
        <w:t xml:space="preserve">retragerii ofertei </w:t>
      </w:r>
      <w:r w:rsidR="00D21E0D">
        <w:rPr>
          <w:rFonts w:ascii="Tahoma" w:hAnsi="Tahoma" w:cs="Tahoma"/>
          <w:sz w:val="22"/>
          <w:szCs w:val="22"/>
        </w:rPr>
        <w:t xml:space="preserve">sale </w:t>
      </w:r>
      <w:r w:rsidRPr="00AE6AE5">
        <w:rPr>
          <w:rFonts w:ascii="Tahoma" w:hAnsi="Tahoma" w:cs="Tahoma"/>
          <w:sz w:val="22"/>
          <w:szCs w:val="22"/>
        </w:rPr>
        <w:t>inițiatoare</w:t>
      </w:r>
      <w:r>
        <w:rPr>
          <w:rFonts w:ascii="Tahoma" w:hAnsi="Tahoma" w:cs="Tahoma"/>
          <w:sz w:val="22"/>
          <w:szCs w:val="22"/>
        </w:rPr>
        <w:t>/coinițiatoare</w:t>
      </w:r>
      <w:r w:rsidR="0001523D">
        <w:rPr>
          <w:rFonts w:ascii="Tahoma" w:hAnsi="Tahoma" w:cs="Tahoma"/>
          <w:sz w:val="22"/>
          <w:szCs w:val="22"/>
        </w:rPr>
        <w:t xml:space="preserve"> </w:t>
      </w:r>
      <w:r w:rsidR="00D21E0D">
        <w:rPr>
          <w:rFonts w:ascii="Tahoma" w:hAnsi="Tahoma" w:cs="Tahoma"/>
          <w:sz w:val="22"/>
          <w:szCs w:val="22"/>
        </w:rPr>
        <w:t>ulterior</w:t>
      </w:r>
      <w:r w:rsidR="00CF5A2B">
        <w:rPr>
          <w:rFonts w:ascii="Tahoma" w:hAnsi="Tahoma" w:cs="Tahoma"/>
          <w:sz w:val="22"/>
          <w:szCs w:val="22"/>
        </w:rPr>
        <w:t xml:space="preserve"> </w:t>
      </w:r>
      <w:r w:rsidRPr="00AE6AE5">
        <w:rPr>
          <w:rFonts w:ascii="Tahoma" w:hAnsi="Tahoma" w:cs="Tahoma"/>
          <w:sz w:val="22"/>
          <w:szCs w:val="22"/>
        </w:rPr>
        <w:t>publicării</w:t>
      </w:r>
      <w:r w:rsidR="00CF5A2B">
        <w:rPr>
          <w:rFonts w:ascii="Tahoma" w:hAnsi="Tahoma" w:cs="Tahoma"/>
          <w:sz w:val="22"/>
          <w:szCs w:val="22"/>
        </w:rPr>
        <w:t xml:space="preserve"> </w:t>
      </w:r>
      <w:r w:rsidR="00D21E0D">
        <w:rPr>
          <w:rFonts w:ascii="Tahoma" w:hAnsi="Tahoma" w:cs="Tahoma"/>
          <w:sz w:val="22"/>
          <w:szCs w:val="22"/>
        </w:rPr>
        <w:t xml:space="preserve">acesteia </w:t>
      </w:r>
      <w:r w:rsidR="00DC346B" w:rsidRPr="00AE6AE5">
        <w:rPr>
          <w:rFonts w:ascii="Tahoma" w:hAnsi="Tahoma" w:cs="Tahoma"/>
          <w:sz w:val="22"/>
          <w:szCs w:val="22"/>
        </w:rPr>
        <w:t xml:space="preserve">pe site-ul </w:t>
      </w:r>
      <w:r w:rsidR="000F6321">
        <w:rPr>
          <w:rFonts w:ascii="Tahoma" w:hAnsi="Tahoma" w:cs="Tahoma"/>
          <w:sz w:val="22"/>
          <w:szCs w:val="22"/>
        </w:rPr>
        <w:t>„</w:t>
      </w:r>
      <w:r w:rsidR="00DC346B" w:rsidRPr="00AE6AE5">
        <w:rPr>
          <w:rFonts w:ascii="Tahoma" w:hAnsi="Tahoma" w:cs="Tahoma"/>
          <w:sz w:val="22"/>
          <w:szCs w:val="22"/>
        </w:rPr>
        <w:t>OPCOM</w:t>
      </w:r>
      <w:r w:rsidR="000F6321">
        <w:rPr>
          <w:rFonts w:ascii="Tahoma" w:hAnsi="Tahoma" w:cs="Tahoma"/>
          <w:sz w:val="22"/>
          <w:szCs w:val="22"/>
        </w:rPr>
        <w:t>” SA</w:t>
      </w:r>
      <w:r w:rsidR="0001523D">
        <w:rPr>
          <w:rFonts w:ascii="Tahoma" w:hAnsi="Tahoma" w:cs="Tahoma"/>
          <w:sz w:val="22"/>
          <w:szCs w:val="22"/>
        </w:rPr>
        <w:t>,</w:t>
      </w:r>
      <w:r w:rsidR="00DC346B">
        <w:rPr>
          <w:rFonts w:ascii="Tahoma" w:hAnsi="Tahoma" w:cs="Tahoma"/>
          <w:sz w:val="22"/>
          <w:szCs w:val="22"/>
        </w:rPr>
        <w:t xml:space="preserve"> </w:t>
      </w:r>
      <w:r w:rsidR="00CF5A2B">
        <w:rPr>
          <w:rFonts w:ascii="Tahoma" w:hAnsi="Tahoma" w:cs="Tahoma"/>
          <w:sz w:val="22"/>
          <w:szCs w:val="22"/>
        </w:rPr>
        <w:t>respectiv</w:t>
      </w:r>
      <w:r w:rsidR="00D21E0D" w:rsidRPr="00A562F6">
        <w:rPr>
          <w:rFonts w:ascii="Tahoma" w:hAnsi="Tahoma" w:cs="Tahoma"/>
          <w:sz w:val="22"/>
          <w:szCs w:val="22"/>
        </w:rPr>
        <w:t xml:space="preserve"> înregist</w:t>
      </w:r>
      <w:r w:rsidR="000F17E2">
        <w:rPr>
          <w:rFonts w:ascii="Tahoma" w:hAnsi="Tahoma" w:cs="Tahoma"/>
          <w:sz w:val="22"/>
          <w:szCs w:val="22"/>
        </w:rPr>
        <w:t>r</w:t>
      </w:r>
      <w:r w:rsidR="00D21E0D" w:rsidRPr="00A562F6">
        <w:rPr>
          <w:rFonts w:ascii="Tahoma" w:hAnsi="Tahoma" w:cs="Tahoma"/>
          <w:sz w:val="22"/>
          <w:szCs w:val="22"/>
        </w:rPr>
        <w:t xml:space="preserve">ării acesteia la </w:t>
      </w:r>
      <w:r w:rsidR="000F6321">
        <w:rPr>
          <w:rFonts w:ascii="Tahoma" w:hAnsi="Tahoma" w:cs="Tahoma"/>
          <w:sz w:val="22"/>
          <w:szCs w:val="22"/>
        </w:rPr>
        <w:t>„</w:t>
      </w:r>
      <w:r w:rsidR="0001040C">
        <w:rPr>
          <w:rFonts w:ascii="Tahoma" w:hAnsi="Tahoma" w:cs="Tahoma"/>
          <w:sz w:val="22"/>
          <w:szCs w:val="22"/>
        </w:rPr>
        <w:t>OPCOM</w:t>
      </w:r>
      <w:r w:rsidR="000F6321">
        <w:rPr>
          <w:rFonts w:ascii="Tahoma" w:hAnsi="Tahoma" w:cs="Tahoma"/>
          <w:sz w:val="22"/>
          <w:szCs w:val="22"/>
        </w:rPr>
        <w:t>” SA</w:t>
      </w:r>
      <w:r w:rsidR="0001523D">
        <w:rPr>
          <w:rFonts w:ascii="Tahoma" w:hAnsi="Tahoma" w:cs="Tahoma"/>
          <w:sz w:val="22"/>
          <w:szCs w:val="22"/>
        </w:rPr>
        <w:t>, în cazul ofertelor de răspuns</w:t>
      </w:r>
      <w:r>
        <w:rPr>
          <w:rFonts w:ascii="Tahoma" w:hAnsi="Tahoma" w:cs="Tahoma"/>
          <w:sz w:val="22"/>
          <w:szCs w:val="22"/>
        </w:rPr>
        <w:t>;</w:t>
      </w:r>
    </w:p>
    <w:p w14:paraId="69FB09C6" w14:textId="0F5FED8F" w:rsidR="00C27B2B" w:rsidRDefault="00C27B2B" w:rsidP="00E2747F">
      <w:pPr>
        <w:pStyle w:val="ListParagraph"/>
        <w:numPr>
          <w:ilvl w:val="1"/>
          <w:numId w:val="9"/>
        </w:numPr>
        <w:spacing w:after="120" w:line="360" w:lineRule="auto"/>
        <w:ind w:right="-296"/>
        <w:jc w:val="both"/>
        <w:rPr>
          <w:rFonts w:ascii="Tahoma" w:hAnsi="Tahoma" w:cs="Tahoma"/>
          <w:sz w:val="22"/>
          <w:szCs w:val="22"/>
        </w:rPr>
      </w:pPr>
      <w:r>
        <w:rPr>
          <w:rFonts w:ascii="Tahoma" w:hAnsi="Tahoma" w:cs="Tahoma"/>
          <w:sz w:val="22"/>
          <w:szCs w:val="22"/>
        </w:rPr>
        <w:lastRenderedPageBreak/>
        <w:t xml:space="preserve">Să accepte ca angajamente ferme rezultatele notificate de </w:t>
      </w:r>
      <w:r w:rsidR="000F6321">
        <w:rPr>
          <w:rFonts w:ascii="Tahoma" w:hAnsi="Tahoma" w:cs="Tahoma"/>
          <w:sz w:val="22"/>
          <w:szCs w:val="22"/>
        </w:rPr>
        <w:t>„</w:t>
      </w:r>
      <w:r w:rsidR="006379D3">
        <w:rPr>
          <w:rFonts w:ascii="Tahoma" w:hAnsi="Tahoma" w:cs="Tahoma"/>
          <w:sz w:val="22"/>
          <w:szCs w:val="22"/>
        </w:rPr>
        <w:t>OPCOM</w:t>
      </w:r>
      <w:r w:rsidR="000F6321">
        <w:rPr>
          <w:rFonts w:ascii="Tahoma" w:hAnsi="Tahoma" w:cs="Tahoma"/>
          <w:sz w:val="22"/>
          <w:szCs w:val="22"/>
        </w:rPr>
        <w:t>”</w:t>
      </w:r>
      <w:r w:rsidR="006379D3">
        <w:rPr>
          <w:rFonts w:ascii="Tahoma" w:hAnsi="Tahoma" w:cs="Tahoma"/>
          <w:sz w:val="22"/>
          <w:szCs w:val="22"/>
        </w:rPr>
        <w:t xml:space="preserve"> SA</w:t>
      </w:r>
      <w:r w:rsidR="00C002AE">
        <w:rPr>
          <w:rFonts w:ascii="Tahoma" w:hAnsi="Tahoma" w:cs="Tahoma"/>
          <w:sz w:val="22"/>
          <w:szCs w:val="22"/>
        </w:rPr>
        <w:t xml:space="preserve"> </w:t>
      </w:r>
      <w:r>
        <w:rPr>
          <w:rFonts w:ascii="Tahoma" w:hAnsi="Tahoma" w:cs="Tahoma"/>
          <w:sz w:val="22"/>
          <w:szCs w:val="22"/>
        </w:rPr>
        <w:t>pentru confirmarea tranzacțiilor încheiate în calitate de participant cu oferte inițiatoare</w:t>
      </w:r>
      <w:r w:rsidR="00D96E40" w:rsidRPr="00BE4107">
        <w:rPr>
          <w:rFonts w:ascii="Tahoma" w:hAnsi="Tahoma" w:cs="Tahoma"/>
          <w:sz w:val="22"/>
          <w:szCs w:val="22"/>
        </w:rPr>
        <w:t>/coinițiatoare</w:t>
      </w:r>
      <w:r>
        <w:rPr>
          <w:rFonts w:ascii="Tahoma" w:hAnsi="Tahoma" w:cs="Tahoma"/>
          <w:sz w:val="22"/>
          <w:szCs w:val="22"/>
        </w:rPr>
        <w:t xml:space="preserve"> și/sau cu oferte de răspuns;</w:t>
      </w:r>
    </w:p>
    <w:p w14:paraId="5EB2E1D8" w14:textId="18B8D951" w:rsidR="00012BE5" w:rsidRPr="00F15F49" w:rsidRDefault="00494D48" w:rsidP="00810C2D">
      <w:pPr>
        <w:pStyle w:val="ListParagraph"/>
        <w:numPr>
          <w:ilvl w:val="1"/>
          <w:numId w:val="9"/>
        </w:numPr>
        <w:spacing w:after="120" w:line="360" w:lineRule="auto"/>
        <w:ind w:left="1077" w:right="-295"/>
        <w:jc w:val="both"/>
        <w:rPr>
          <w:rFonts w:ascii="Tahoma" w:hAnsi="Tahoma" w:cs="Tahoma"/>
          <w:sz w:val="22"/>
          <w:szCs w:val="22"/>
        </w:rPr>
      </w:pPr>
      <w:r w:rsidRPr="00012BE5">
        <w:rPr>
          <w:rFonts w:ascii="Tahoma" w:hAnsi="Tahoma" w:cs="Tahoma"/>
          <w:sz w:val="22"/>
          <w:szCs w:val="22"/>
        </w:rPr>
        <w:t>Să semneze</w:t>
      </w:r>
      <w:r w:rsidR="00892573" w:rsidRPr="00012BE5">
        <w:rPr>
          <w:rFonts w:ascii="Tahoma" w:hAnsi="Tahoma" w:cs="Tahoma"/>
          <w:sz w:val="22"/>
          <w:szCs w:val="22"/>
        </w:rPr>
        <w:t>, în cazul desemnării</w:t>
      </w:r>
      <w:r w:rsidR="00BE4107" w:rsidRPr="00012BE5">
        <w:rPr>
          <w:rFonts w:ascii="Tahoma" w:hAnsi="Tahoma" w:cs="Tahoma"/>
          <w:sz w:val="22"/>
          <w:szCs w:val="22"/>
        </w:rPr>
        <w:t xml:space="preserve"> sale</w:t>
      </w:r>
      <w:r w:rsidR="007B61D0">
        <w:rPr>
          <w:rFonts w:ascii="Tahoma" w:hAnsi="Tahoma" w:cs="Tahoma"/>
          <w:sz w:val="22"/>
          <w:szCs w:val="22"/>
        </w:rPr>
        <w:t xml:space="preserve"> drept </w:t>
      </w:r>
      <w:r w:rsidR="0095632D" w:rsidRPr="0095632D">
        <w:rPr>
          <w:rFonts w:ascii="Tahoma" w:hAnsi="Tahoma" w:cs="Tahoma"/>
          <w:sz w:val="22"/>
          <w:szCs w:val="22"/>
        </w:rPr>
        <w:t>parte contractantă în urma unei sesiuni de tranzacționare, contractul propus împreună cu oferta iniţiatoare, care trebuie să fie conform cu contractul cadru,</w:t>
      </w:r>
      <w:r w:rsidR="00C002AE">
        <w:rPr>
          <w:rFonts w:ascii="Tahoma" w:hAnsi="Tahoma" w:cs="Tahoma"/>
          <w:sz w:val="22"/>
          <w:szCs w:val="22"/>
        </w:rPr>
        <w:t xml:space="preserve"> </w:t>
      </w:r>
      <w:r w:rsidRPr="00012BE5">
        <w:rPr>
          <w:rFonts w:ascii="Tahoma" w:hAnsi="Tahoma" w:cs="Tahoma"/>
          <w:sz w:val="22"/>
          <w:szCs w:val="22"/>
        </w:rPr>
        <w:t xml:space="preserve">cu contrapartea/contrapărțile desemnată(e) </w:t>
      </w:r>
      <w:r w:rsidR="00892573" w:rsidRPr="00012BE5">
        <w:rPr>
          <w:rFonts w:ascii="Tahoma" w:hAnsi="Tahoma" w:cs="Tahoma"/>
          <w:sz w:val="22"/>
          <w:szCs w:val="22"/>
        </w:rPr>
        <w:t xml:space="preserve">în conformitate </w:t>
      </w:r>
      <w:r w:rsidRPr="00012BE5">
        <w:rPr>
          <w:rFonts w:ascii="Tahoma" w:hAnsi="Tahoma" w:cs="Tahoma"/>
          <w:sz w:val="22"/>
          <w:szCs w:val="22"/>
        </w:rPr>
        <w:t xml:space="preserve">cu rezultatele notificate de către </w:t>
      </w:r>
      <w:r w:rsidR="000F6321">
        <w:rPr>
          <w:rFonts w:ascii="Tahoma" w:hAnsi="Tahoma" w:cs="Tahoma"/>
          <w:sz w:val="22"/>
          <w:szCs w:val="22"/>
        </w:rPr>
        <w:t>„</w:t>
      </w:r>
      <w:r w:rsidR="006379D3">
        <w:rPr>
          <w:rFonts w:ascii="Tahoma" w:hAnsi="Tahoma" w:cs="Tahoma"/>
          <w:sz w:val="22"/>
          <w:szCs w:val="22"/>
        </w:rPr>
        <w:t>OPCOM</w:t>
      </w:r>
      <w:r w:rsidR="000F6321">
        <w:rPr>
          <w:rFonts w:ascii="Tahoma" w:hAnsi="Tahoma" w:cs="Tahoma"/>
          <w:sz w:val="22"/>
          <w:szCs w:val="22"/>
        </w:rPr>
        <w:t>”</w:t>
      </w:r>
      <w:r w:rsidR="006379D3">
        <w:rPr>
          <w:rFonts w:ascii="Tahoma" w:hAnsi="Tahoma" w:cs="Tahoma"/>
          <w:sz w:val="22"/>
          <w:szCs w:val="22"/>
        </w:rPr>
        <w:t xml:space="preserve"> SA</w:t>
      </w:r>
      <w:r w:rsidR="00C002AE">
        <w:rPr>
          <w:rFonts w:ascii="Tahoma" w:hAnsi="Tahoma" w:cs="Tahoma"/>
          <w:sz w:val="22"/>
          <w:szCs w:val="22"/>
        </w:rPr>
        <w:t xml:space="preserve"> </w:t>
      </w:r>
      <w:r w:rsidRPr="00012BE5">
        <w:rPr>
          <w:rFonts w:ascii="Tahoma" w:hAnsi="Tahoma" w:cs="Tahoma"/>
          <w:sz w:val="22"/>
          <w:szCs w:val="22"/>
        </w:rPr>
        <w:t>după încheierea sesiunii de licitație pentru atribuirea ofertelor</w:t>
      </w:r>
      <w:r w:rsidR="00DE00A7" w:rsidRPr="00012BE5">
        <w:rPr>
          <w:rFonts w:ascii="Tahoma" w:hAnsi="Tahoma" w:cs="Tahoma"/>
          <w:sz w:val="22"/>
          <w:szCs w:val="22"/>
        </w:rPr>
        <w:t xml:space="preserve"> de vânzare/cumpărare energie ele</w:t>
      </w:r>
      <w:r w:rsidR="006A3973" w:rsidRPr="00012BE5">
        <w:rPr>
          <w:rFonts w:ascii="Tahoma" w:hAnsi="Tahoma" w:cs="Tahoma"/>
          <w:sz w:val="22"/>
          <w:szCs w:val="22"/>
        </w:rPr>
        <w:t>c</w:t>
      </w:r>
      <w:r w:rsidR="00DE00A7" w:rsidRPr="00012BE5">
        <w:rPr>
          <w:rFonts w:ascii="Tahoma" w:hAnsi="Tahoma" w:cs="Tahoma"/>
          <w:sz w:val="22"/>
          <w:szCs w:val="22"/>
        </w:rPr>
        <w:t>trică</w:t>
      </w:r>
      <w:r w:rsidR="00892573" w:rsidRPr="00012BE5">
        <w:rPr>
          <w:rFonts w:ascii="Tahoma" w:hAnsi="Tahoma" w:cs="Tahoma"/>
          <w:sz w:val="22"/>
          <w:szCs w:val="22"/>
        </w:rPr>
        <w:t xml:space="preserve"> </w:t>
      </w:r>
      <w:r w:rsidR="0001040C">
        <w:rPr>
          <w:rFonts w:ascii="Tahoma" w:hAnsi="Tahoma" w:cs="Tahoma"/>
          <w:sz w:val="22"/>
          <w:szCs w:val="22"/>
        </w:rPr>
        <w:t xml:space="preserve">și CV asociate </w:t>
      </w:r>
      <w:r w:rsidR="00892573" w:rsidRPr="00012BE5">
        <w:rPr>
          <w:rFonts w:ascii="Tahoma" w:hAnsi="Tahoma" w:cs="Tahoma"/>
          <w:sz w:val="22"/>
          <w:szCs w:val="22"/>
        </w:rPr>
        <w:t>și</w:t>
      </w:r>
      <w:r w:rsidRPr="00012BE5">
        <w:rPr>
          <w:rFonts w:ascii="Tahoma" w:hAnsi="Tahoma" w:cs="Tahoma"/>
          <w:sz w:val="22"/>
          <w:szCs w:val="22"/>
        </w:rPr>
        <w:t xml:space="preserve"> cu respectarea întocmai a prevederilor Procedurii</w:t>
      </w:r>
      <w:r w:rsidR="00D96E40" w:rsidRPr="00012BE5">
        <w:rPr>
          <w:rFonts w:ascii="Tahoma" w:hAnsi="Tahoma" w:cs="Tahoma"/>
          <w:sz w:val="22"/>
          <w:szCs w:val="22"/>
        </w:rPr>
        <w:t xml:space="preserve"> </w:t>
      </w:r>
      <w:r w:rsidR="00DA3974" w:rsidRPr="00DA3974">
        <w:rPr>
          <w:rFonts w:ascii="Tahoma" w:hAnsi="Tahoma" w:cs="Tahoma"/>
          <w:sz w:val="22"/>
          <w:szCs w:val="22"/>
        </w:rPr>
        <w:t>PCE-ESRE-CV</w:t>
      </w:r>
      <w:r w:rsidR="00C002AE">
        <w:rPr>
          <w:rFonts w:ascii="Tahoma" w:hAnsi="Tahoma" w:cs="Tahoma"/>
          <w:sz w:val="22"/>
          <w:szCs w:val="22"/>
        </w:rPr>
        <w:t xml:space="preserve"> </w:t>
      </w:r>
      <w:r w:rsidR="00AA37ED" w:rsidRPr="002E53AC">
        <w:rPr>
          <w:rFonts w:ascii="Tahoma" w:hAnsi="Tahoma" w:cs="Tahoma"/>
          <w:sz w:val="22"/>
          <w:szCs w:val="22"/>
        </w:rPr>
        <w:t xml:space="preserve">și să depună o copie a acestuia la </w:t>
      </w:r>
      <w:r w:rsidR="000F6321">
        <w:rPr>
          <w:rFonts w:ascii="Tahoma" w:hAnsi="Tahoma" w:cs="Tahoma"/>
          <w:sz w:val="22"/>
          <w:szCs w:val="22"/>
        </w:rPr>
        <w:t>„</w:t>
      </w:r>
      <w:r w:rsidR="005F7C43" w:rsidRPr="002E53AC">
        <w:rPr>
          <w:rFonts w:ascii="Tahoma" w:hAnsi="Tahoma" w:cs="Tahoma"/>
          <w:sz w:val="22"/>
          <w:szCs w:val="22"/>
        </w:rPr>
        <w:t>OPCOM</w:t>
      </w:r>
      <w:r w:rsidR="000F6321">
        <w:rPr>
          <w:rFonts w:ascii="Tahoma" w:hAnsi="Tahoma" w:cs="Tahoma"/>
          <w:sz w:val="22"/>
          <w:szCs w:val="22"/>
        </w:rPr>
        <w:t>”</w:t>
      </w:r>
      <w:r w:rsidR="005F7C43" w:rsidRPr="002E53AC">
        <w:rPr>
          <w:rFonts w:ascii="Tahoma" w:hAnsi="Tahoma" w:cs="Tahoma"/>
          <w:sz w:val="22"/>
          <w:szCs w:val="22"/>
        </w:rPr>
        <w:t xml:space="preserve"> </w:t>
      </w:r>
      <w:r w:rsidR="00AA37ED" w:rsidRPr="002E53AC">
        <w:rPr>
          <w:rFonts w:ascii="Tahoma" w:hAnsi="Tahoma" w:cs="Tahoma"/>
          <w:sz w:val="22"/>
          <w:szCs w:val="22"/>
        </w:rPr>
        <w:t>SA conform termenului stabilit în ac</w:t>
      </w:r>
      <w:r w:rsidR="002E53AC">
        <w:rPr>
          <w:rFonts w:ascii="Tahoma" w:hAnsi="Tahoma" w:cs="Tahoma"/>
          <w:sz w:val="22"/>
          <w:szCs w:val="22"/>
        </w:rPr>
        <w:t xml:space="preserve">est sens prin Procedura </w:t>
      </w:r>
      <w:r w:rsidR="001F7585">
        <w:rPr>
          <w:rFonts w:ascii="Tahoma" w:hAnsi="Tahoma" w:cs="Tahoma"/>
          <w:sz w:val="22"/>
          <w:szCs w:val="22"/>
        </w:rPr>
        <w:br/>
      </w:r>
      <w:r w:rsidR="00DA3974" w:rsidRPr="00DA3974">
        <w:rPr>
          <w:rFonts w:ascii="Tahoma" w:hAnsi="Tahoma" w:cs="Tahoma"/>
          <w:sz w:val="22"/>
          <w:szCs w:val="22"/>
        </w:rPr>
        <w:t>PCE-ESRE-CV</w:t>
      </w:r>
      <w:r w:rsidR="00913417">
        <w:rPr>
          <w:rFonts w:ascii="Tahoma" w:hAnsi="Tahoma" w:cs="Tahoma"/>
          <w:sz w:val="22"/>
          <w:szCs w:val="22"/>
        </w:rPr>
        <w:t xml:space="preserve"> şi să nu încheie acte adiţionale de modificare ulterioară a unor prevederi ale contractului cunoscute în urma procesului de licitaţie </w:t>
      </w:r>
      <w:r w:rsidR="00913417" w:rsidRPr="00913417">
        <w:rPr>
          <w:rFonts w:ascii="Tahoma" w:hAnsi="Tahoma" w:cs="Tahoma"/>
          <w:sz w:val="22"/>
          <w:szCs w:val="22"/>
        </w:rPr>
        <w:t>referitoare la preţul stabilit la tranzacţionare, durata livrării, cantitatea orară de energie electrică/profilul de livrare</w:t>
      </w:r>
      <w:r w:rsidR="0001040C">
        <w:rPr>
          <w:rFonts w:ascii="Tahoma" w:hAnsi="Tahoma" w:cs="Tahoma"/>
          <w:sz w:val="22"/>
          <w:szCs w:val="22"/>
        </w:rPr>
        <w:t>, numărul de CV atribuit</w:t>
      </w:r>
      <w:r w:rsidR="00913417" w:rsidRPr="00913417">
        <w:rPr>
          <w:rFonts w:ascii="Tahoma" w:hAnsi="Tahoma" w:cs="Tahoma"/>
          <w:sz w:val="22"/>
          <w:szCs w:val="22"/>
        </w:rPr>
        <w:t>, precum și adăugarea altor servicii, dar fără a se limita la acestea</w:t>
      </w:r>
      <w:r w:rsidR="0005493E" w:rsidRPr="0005493E">
        <w:t xml:space="preserve"> </w:t>
      </w:r>
    </w:p>
    <w:p w14:paraId="0F8F1169" w14:textId="77777777" w:rsidR="002E53AC" w:rsidRPr="00D559ED" w:rsidRDefault="00C112C9" w:rsidP="00810C2D">
      <w:pPr>
        <w:pStyle w:val="ListParagraph"/>
        <w:numPr>
          <w:ilvl w:val="1"/>
          <w:numId w:val="9"/>
        </w:numPr>
        <w:spacing w:after="120" w:line="360" w:lineRule="auto"/>
        <w:ind w:left="1077" w:right="-295"/>
        <w:jc w:val="both"/>
        <w:rPr>
          <w:rFonts w:ascii="Tahoma" w:hAnsi="Tahoma" w:cs="Tahoma"/>
          <w:sz w:val="22"/>
          <w:szCs w:val="22"/>
        </w:rPr>
      </w:pPr>
      <w:r w:rsidRPr="00D763DD">
        <w:rPr>
          <w:rFonts w:ascii="Tahoma" w:hAnsi="Tahoma" w:cs="Tahoma"/>
          <w:sz w:val="22"/>
          <w:szCs w:val="22"/>
        </w:rPr>
        <w:t>Să plătească sum</w:t>
      </w:r>
      <w:r w:rsidR="008777F7" w:rsidRPr="00D763DD">
        <w:rPr>
          <w:rFonts w:ascii="Tahoma" w:hAnsi="Tahoma" w:cs="Tahoma"/>
          <w:sz w:val="22"/>
          <w:szCs w:val="22"/>
        </w:rPr>
        <w:t>a</w:t>
      </w:r>
      <w:r w:rsidRPr="00D763DD">
        <w:rPr>
          <w:rFonts w:ascii="Tahoma" w:hAnsi="Tahoma" w:cs="Tahoma"/>
          <w:sz w:val="22"/>
          <w:szCs w:val="22"/>
        </w:rPr>
        <w:t xml:space="preserve"> penalizatoare</w:t>
      </w:r>
      <w:r w:rsidR="00EB1C5B" w:rsidRPr="00D763DD">
        <w:rPr>
          <w:rFonts w:ascii="Tahoma" w:hAnsi="Tahoma" w:cs="Tahoma"/>
          <w:sz w:val="22"/>
          <w:szCs w:val="22"/>
        </w:rPr>
        <w:t xml:space="preserve">, </w:t>
      </w:r>
      <w:bookmarkStart w:id="4" w:name="_Hlk8817329"/>
      <w:r w:rsidR="00350CF5" w:rsidRPr="00350CF5">
        <w:rPr>
          <w:rFonts w:ascii="Tahoma" w:hAnsi="Tahoma" w:cs="Tahoma"/>
          <w:sz w:val="22"/>
          <w:szCs w:val="22"/>
        </w:rPr>
        <w:t xml:space="preserve">în conformitate cu prevederile Procedurii </w:t>
      </w:r>
      <w:r w:rsidR="00DA3974" w:rsidRPr="00DA3974">
        <w:rPr>
          <w:rFonts w:ascii="Tahoma" w:hAnsi="Tahoma" w:cs="Tahoma"/>
          <w:sz w:val="22"/>
          <w:szCs w:val="22"/>
        </w:rPr>
        <w:t>PCE-ESRE-CV</w:t>
      </w:r>
      <w:bookmarkEnd w:id="4"/>
      <w:r w:rsidR="00EB1C5B" w:rsidRPr="00D763DD">
        <w:rPr>
          <w:rFonts w:ascii="Tahoma" w:hAnsi="Tahoma" w:cs="Tahoma"/>
          <w:sz w:val="22"/>
          <w:szCs w:val="22"/>
        </w:rPr>
        <w:t>,</w:t>
      </w:r>
      <w:r w:rsidRPr="00D763DD">
        <w:rPr>
          <w:rFonts w:ascii="Tahoma" w:hAnsi="Tahoma" w:cs="Tahoma"/>
          <w:sz w:val="22"/>
          <w:szCs w:val="22"/>
        </w:rPr>
        <w:t xml:space="preserve"> în cazul </w:t>
      </w:r>
      <w:r w:rsidR="00D763DD" w:rsidRPr="00D763DD">
        <w:rPr>
          <w:rFonts w:ascii="Tahoma" w:hAnsi="Tahoma" w:cs="Tahoma"/>
          <w:sz w:val="22"/>
          <w:szCs w:val="22"/>
        </w:rPr>
        <w:t>în care</w:t>
      </w:r>
      <w:r w:rsidR="00C002AE">
        <w:rPr>
          <w:rFonts w:ascii="Tahoma" w:hAnsi="Tahoma" w:cs="Tahoma"/>
          <w:sz w:val="22"/>
          <w:szCs w:val="22"/>
        </w:rPr>
        <w:t xml:space="preserve"> </w:t>
      </w:r>
      <w:r w:rsidR="00D763DD" w:rsidRPr="00946235">
        <w:rPr>
          <w:rFonts w:ascii="Tahoma" w:hAnsi="Tahoma" w:cs="Tahoma"/>
          <w:sz w:val="22"/>
          <w:szCs w:val="22"/>
        </w:rPr>
        <w:t>refuză încheierea contractului</w:t>
      </w:r>
      <w:r w:rsidR="00D763DD">
        <w:rPr>
          <w:rFonts w:ascii="Tahoma" w:hAnsi="Tahoma" w:cs="Tahoma"/>
          <w:sz w:val="22"/>
          <w:szCs w:val="22"/>
        </w:rPr>
        <w:t xml:space="preserve"> </w:t>
      </w:r>
      <w:r w:rsidR="00C002AE">
        <w:rPr>
          <w:rFonts w:ascii="Tahoma" w:hAnsi="Tahoma" w:cs="Tahoma"/>
          <w:sz w:val="22"/>
          <w:szCs w:val="22"/>
        </w:rPr>
        <w:t xml:space="preserve">conform </w:t>
      </w:r>
      <w:r w:rsidR="00D763DD">
        <w:rPr>
          <w:rFonts w:ascii="Tahoma" w:hAnsi="Tahoma" w:cs="Tahoma"/>
          <w:sz w:val="22"/>
          <w:szCs w:val="22"/>
        </w:rPr>
        <w:t xml:space="preserve">sau </w:t>
      </w:r>
      <w:r w:rsidR="00414FB6">
        <w:rPr>
          <w:rFonts w:ascii="Tahoma" w:hAnsi="Tahoma" w:cs="Tahoma"/>
          <w:sz w:val="22"/>
          <w:szCs w:val="22"/>
        </w:rPr>
        <w:t>prezintă</w:t>
      </w:r>
      <w:r w:rsidR="00C002AE">
        <w:rPr>
          <w:rFonts w:ascii="Tahoma" w:hAnsi="Tahoma" w:cs="Tahoma"/>
          <w:sz w:val="22"/>
          <w:szCs w:val="22"/>
        </w:rPr>
        <w:t xml:space="preserve"> și </w:t>
      </w:r>
      <w:r w:rsidR="00D763DD">
        <w:rPr>
          <w:rFonts w:ascii="Tahoma" w:hAnsi="Tahoma" w:cs="Tahoma"/>
          <w:sz w:val="22"/>
          <w:szCs w:val="22"/>
        </w:rPr>
        <w:t>refuză corectarea contractului neconform</w:t>
      </w:r>
      <w:r w:rsidR="00C002AE">
        <w:rPr>
          <w:rFonts w:ascii="Tahoma" w:hAnsi="Tahoma" w:cs="Tahoma"/>
          <w:sz w:val="22"/>
          <w:szCs w:val="22"/>
        </w:rPr>
        <w:t xml:space="preserve"> </w:t>
      </w:r>
      <w:r w:rsidR="00D763DD" w:rsidRPr="00D763DD">
        <w:rPr>
          <w:rFonts w:ascii="Tahoma" w:hAnsi="Tahoma" w:cs="Tahoma"/>
          <w:sz w:val="22"/>
          <w:szCs w:val="22"/>
        </w:rPr>
        <w:t>cu cel publicat împreună cu oferta inițiatoare</w:t>
      </w:r>
      <w:r w:rsidR="00D763DD">
        <w:rPr>
          <w:rFonts w:ascii="Tahoma" w:hAnsi="Tahoma" w:cs="Tahoma"/>
          <w:sz w:val="22"/>
          <w:szCs w:val="22"/>
        </w:rPr>
        <w:t>;</w:t>
      </w:r>
    </w:p>
    <w:p w14:paraId="7E9B98DF" w14:textId="637ABC6A" w:rsidR="003215F7" w:rsidRPr="00037A0E" w:rsidRDefault="003215F7" w:rsidP="00EB1C5B">
      <w:pPr>
        <w:pStyle w:val="ListParagraph"/>
        <w:numPr>
          <w:ilvl w:val="1"/>
          <w:numId w:val="9"/>
        </w:numPr>
        <w:spacing w:before="120" w:after="120" w:line="360" w:lineRule="auto"/>
        <w:ind w:left="1077" w:right="-295"/>
        <w:jc w:val="both"/>
        <w:rPr>
          <w:rFonts w:ascii="Tahoma" w:hAnsi="Tahoma" w:cs="Tahoma"/>
          <w:sz w:val="22"/>
          <w:szCs w:val="22"/>
        </w:rPr>
      </w:pPr>
      <w:r w:rsidRPr="00037A0E">
        <w:rPr>
          <w:rFonts w:ascii="Tahoma" w:hAnsi="Tahoma" w:cs="Tahoma"/>
          <w:sz w:val="22"/>
          <w:szCs w:val="22"/>
        </w:rPr>
        <w:t xml:space="preserve">Să înştiinţeze </w:t>
      </w:r>
      <w:r w:rsidR="000F6321">
        <w:rPr>
          <w:rFonts w:ascii="Tahoma" w:hAnsi="Tahoma" w:cs="Tahoma"/>
          <w:sz w:val="22"/>
          <w:szCs w:val="22"/>
        </w:rPr>
        <w:t>„</w:t>
      </w:r>
      <w:r w:rsidRPr="00037A0E">
        <w:rPr>
          <w:rFonts w:ascii="Tahoma" w:hAnsi="Tahoma" w:cs="Tahoma"/>
          <w:sz w:val="22"/>
          <w:szCs w:val="22"/>
        </w:rPr>
        <w:t>OPCOM</w:t>
      </w:r>
      <w:r w:rsidR="000F6321">
        <w:rPr>
          <w:rFonts w:ascii="Tahoma" w:hAnsi="Tahoma" w:cs="Tahoma"/>
          <w:sz w:val="22"/>
          <w:szCs w:val="22"/>
        </w:rPr>
        <w:t>”</w:t>
      </w:r>
      <w:r w:rsidRPr="00037A0E">
        <w:rPr>
          <w:rFonts w:ascii="Tahoma" w:hAnsi="Tahoma" w:cs="Tahoma"/>
          <w:sz w:val="22"/>
          <w:szCs w:val="22"/>
        </w:rPr>
        <w:t xml:space="preserve"> SA că doreşte să se retragă din calitatea de Participant la </w:t>
      </w:r>
      <w:r w:rsidR="00DA3974" w:rsidRPr="00DA3974">
        <w:rPr>
          <w:rFonts w:ascii="Tahoma" w:hAnsi="Tahoma" w:cs="Tahoma"/>
          <w:sz w:val="22"/>
          <w:szCs w:val="22"/>
        </w:rPr>
        <w:t>PCE-ESRE-CV</w:t>
      </w:r>
      <w:r w:rsidR="0001040C">
        <w:rPr>
          <w:rFonts w:ascii="Tahoma" w:hAnsi="Tahoma" w:cs="Tahoma"/>
          <w:sz w:val="22"/>
          <w:szCs w:val="22"/>
        </w:rPr>
        <w:t xml:space="preserve"> </w:t>
      </w:r>
      <w:r w:rsidRPr="00037A0E">
        <w:rPr>
          <w:rFonts w:ascii="Tahoma" w:hAnsi="Tahoma" w:cs="Tahoma"/>
          <w:sz w:val="22"/>
          <w:szCs w:val="22"/>
        </w:rPr>
        <w:t xml:space="preserve">cu cel puţin </w:t>
      </w:r>
      <w:r w:rsidR="00134845">
        <w:rPr>
          <w:rFonts w:ascii="Tahoma" w:hAnsi="Tahoma" w:cs="Tahoma"/>
          <w:sz w:val="22"/>
          <w:szCs w:val="22"/>
        </w:rPr>
        <w:t>cinci</w:t>
      </w:r>
      <w:r w:rsidR="00134845" w:rsidRPr="00037A0E">
        <w:rPr>
          <w:rFonts w:ascii="Tahoma" w:hAnsi="Tahoma" w:cs="Tahoma"/>
          <w:sz w:val="22"/>
          <w:szCs w:val="22"/>
        </w:rPr>
        <w:t xml:space="preserve"> </w:t>
      </w:r>
      <w:r w:rsidRPr="00037A0E">
        <w:rPr>
          <w:rFonts w:ascii="Tahoma" w:hAnsi="Tahoma" w:cs="Tahoma"/>
          <w:sz w:val="22"/>
          <w:szCs w:val="22"/>
        </w:rPr>
        <w:t>(</w:t>
      </w:r>
      <w:r w:rsidR="00134845">
        <w:rPr>
          <w:rFonts w:ascii="Tahoma" w:hAnsi="Tahoma" w:cs="Tahoma"/>
          <w:sz w:val="22"/>
          <w:szCs w:val="22"/>
        </w:rPr>
        <w:t>5</w:t>
      </w:r>
      <w:r w:rsidRPr="00037A0E">
        <w:rPr>
          <w:rFonts w:ascii="Tahoma" w:hAnsi="Tahoma" w:cs="Tahoma"/>
          <w:sz w:val="22"/>
          <w:szCs w:val="22"/>
        </w:rPr>
        <w:t>) zile lucrătoare înainte de data de la care doreşte ca retragerea sa să devină efectivă (exclusiv data intrării în efectivitate a retragerii);</w:t>
      </w:r>
    </w:p>
    <w:p w14:paraId="324497E7" w14:textId="77777777" w:rsidR="003215F7" w:rsidRPr="00037A0E" w:rsidRDefault="003215F7" w:rsidP="008777F7">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Să asigure desfășurarea corespondenței</w:t>
      </w:r>
      <w:r w:rsidR="007135E5">
        <w:rPr>
          <w:rFonts w:ascii="Tahoma" w:hAnsi="Tahoma" w:cs="Tahoma"/>
          <w:sz w:val="22"/>
          <w:szCs w:val="22"/>
        </w:rPr>
        <w:t xml:space="preserve"> și întocmirea documentelor aferente participării pe </w:t>
      </w:r>
      <w:r w:rsidR="00DA3974" w:rsidRPr="00DA3974">
        <w:rPr>
          <w:rFonts w:ascii="Tahoma" w:hAnsi="Tahoma" w:cs="Tahoma"/>
          <w:sz w:val="22"/>
          <w:szCs w:val="22"/>
        </w:rPr>
        <w:t>PCE-ESRE-CV</w:t>
      </w:r>
      <w:r w:rsidR="00494D48" w:rsidRPr="00037A0E">
        <w:rPr>
          <w:rFonts w:ascii="Tahoma" w:hAnsi="Tahoma" w:cs="Tahoma"/>
          <w:sz w:val="22"/>
          <w:szCs w:val="22"/>
        </w:rPr>
        <w:t xml:space="preserve">în limba română </w:t>
      </w:r>
      <w:r w:rsidR="004D3246">
        <w:rPr>
          <w:rFonts w:ascii="Tahoma" w:hAnsi="Tahoma" w:cs="Tahoma"/>
          <w:sz w:val="22"/>
          <w:szCs w:val="22"/>
        </w:rPr>
        <w:t>în conformitate cu cadrul de reglementare aplicabil</w:t>
      </w:r>
      <w:r w:rsidR="00FD2501">
        <w:rPr>
          <w:rFonts w:ascii="Tahoma" w:hAnsi="Tahoma" w:cs="Tahoma"/>
          <w:sz w:val="22"/>
          <w:szCs w:val="22"/>
        </w:rPr>
        <w:t>;</w:t>
      </w:r>
    </w:p>
    <w:p w14:paraId="0C843A2F" w14:textId="26099278" w:rsidR="0001040C" w:rsidRDefault="00775E17" w:rsidP="002336D4">
      <w:pPr>
        <w:pStyle w:val="ListParagraph"/>
        <w:numPr>
          <w:ilvl w:val="1"/>
          <w:numId w:val="9"/>
        </w:numPr>
        <w:spacing w:before="120" w:after="120" w:line="360" w:lineRule="auto"/>
        <w:ind w:right="-296"/>
        <w:jc w:val="both"/>
        <w:rPr>
          <w:rFonts w:ascii="Tahoma" w:hAnsi="Tahoma" w:cs="Tahoma"/>
          <w:sz w:val="22"/>
          <w:szCs w:val="22"/>
        </w:rPr>
      </w:pPr>
      <w:r w:rsidRPr="0001040C">
        <w:rPr>
          <w:rFonts w:ascii="Tahoma" w:hAnsi="Tahoma" w:cs="Tahoma"/>
          <w:sz w:val="22"/>
          <w:szCs w:val="22"/>
        </w:rPr>
        <w:t xml:space="preserve">Să îndeplinească obligaţiile de orice natură existente sau în curs la data intrării în efectivitate a deciziei </w:t>
      </w:r>
      <w:r w:rsidR="000F6321">
        <w:rPr>
          <w:rFonts w:ascii="Tahoma" w:hAnsi="Tahoma" w:cs="Tahoma"/>
          <w:sz w:val="22"/>
          <w:szCs w:val="22"/>
        </w:rPr>
        <w:t>„</w:t>
      </w:r>
      <w:r w:rsidRPr="0001040C">
        <w:rPr>
          <w:rFonts w:ascii="Tahoma" w:hAnsi="Tahoma" w:cs="Tahoma"/>
          <w:sz w:val="22"/>
          <w:szCs w:val="22"/>
        </w:rPr>
        <w:t>OPCOM</w:t>
      </w:r>
      <w:r w:rsidR="000F6321">
        <w:rPr>
          <w:rFonts w:ascii="Tahoma" w:hAnsi="Tahoma" w:cs="Tahoma"/>
          <w:sz w:val="22"/>
          <w:szCs w:val="22"/>
        </w:rPr>
        <w:t>”</w:t>
      </w:r>
      <w:r w:rsidRPr="0001040C">
        <w:rPr>
          <w:rFonts w:ascii="Tahoma" w:hAnsi="Tahoma" w:cs="Tahoma"/>
          <w:sz w:val="22"/>
          <w:szCs w:val="22"/>
        </w:rPr>
        <w:t xml:space="preserve"> SA de a suspenda dreptul de tranzacționare pe </w:t>
      </w:r>
      <w:r w:rsidR="00DA3974" w:rsidRPr="0001040C">
        <w:rPr>
          <w:rFonts w:ascii="Tahoma" w:hAnsi="Tahoma" w:cs="Tahoma"/>
          <w:sz w:val="22"/>
          <w:szCs w:val="22"/>
        </w:rPr>
        <w:t>PCE-ESRE-CV</w:t>
      </w:r>
      <w:r w:rsidR="0001040C" w:rsidRPr="0001040C">
        <w:rPr>
          <w:rFonts w:ascii="Tahoma" w:hAnsi="Tahoma" w:cs="Tahoma"/>
          <w:sz w:val="22"/>
          <w:szCs w:val="22"/>
        </w:rPr>
        <w:t xml:space="preserve"> </w:t>
      </w:r>
      <w:r w:rsidRPr="0001040C">
        <w:rPr>
          <w:rFonts w:ascii="Tahoma" w:hAnsi="Tahoma" w:cs="Tahoma"/>
          <w:sz w:val="22"/>
          <w:szCs w:val="22"/>
        </w:rPr>
        <w:t xml:space="preserve">sau de a rezilia Convenția, în conformitate cu prevederile procedurii aplicabile </w:t>
      </w:r>
      <w:r w:rsidR="00414FB6" w:rsidRPr="0001040C">
        <w:rPr>
          <w:rFonts w:ascii="Tahoma" w:hAnsi="Tahoma" w:cs="Tahoma"/>
          <w:sz w:val="22"/>
          <w:szCs w:val="22"/>
        </w:rPr>
        <w:t xml:space="preserve">referitoare la  </w:t>
      </w:r>
      <w:r w:rsidRPr="0001040C">
        <w:rPr>
          <w:rFonts w:ascii="Tahoma" w:hAnsi="Tahoma" w:cs="Tahoma"/>
          <w:sz w:val="22"/>
          <w:szCs w:val="22"/>
        </w:rPr>
        <w:t xml:space="preserve">înregistrarea participanților la </w:t>
      </w:r>
      <w:r w:rsidR="00DA3974" w:rsidRPr="0001040C">
        <w:rPr>
          <w:rFonts w:ascii="Tahoma" w:hAnsi="Tahoma" w:cs="Tahoma"/>
          <w:sz w:val="22"/>
          <w:szCs w:val="22"/>
        </w:rPr>
        <w:t>PCE-ESRE-CV</w:t>
      </w:r>
      <w:r w:rsidR="003215F7" w:rsidRPr="0001040C">
        <w:rPr>
          <w:rFonts w:ascii="Tahoma" w:hAnsi="Tahoma" w:cs="Tahoma"/>
          <w:sz w:val="22"/>
          <w:szCs w:val="22"/>
        </w:rPr>
        <w:t>;</w:t>
      </w:r>
    </w:p>
    <w:p w14:paraId="47B8D891" w14:textId="6453AFDB" w:rsidR="003215F7" w:rsidRDefault="003215F7" w:rsidP="002336D4">
      <w:pPr>
        <w:pStyle w:val="ListParagraph"/>
        <w:numPr>
          <w:ilvl w:val="1"/>
          <w:numId w:val="9"/>
        </w:numPr>
        <w:spacing w:before="120" w:after="120" w:line="360" w:lineRule="auto"/>
        <w:ind w:right="-296"/>
        <w:jc w:val="both"/>
        <w:rPr>
          <w:rFonts w:ascii="Tahoma" w:hAnsi="Tahoma" w:cs="Tahoma"/>
          <w:sz w:val="22"/>
          <w:szCs w:val="22"/>
        </w:rPr>
      </w:pPr>
      <w:r w:rsidRPr="0001040C">
        <w:rPr>
          <w:rFonts w:ascii="Tahoma" w:hAnsi="Tahoma" w:cs="Tahoma"/>
          <w:sz w:val="22"/>
          <w:szCs w:val="22"/>
        </w:rPr>
        <w:t xml:space="preserve">Să achite </w:t>
      </w:r>
      <w:r w:rsidR="0014699C" w:rsidRPr="0001040C">
        <w:rPr>
          <w:rFonts w:ascii="Tahoma" w:hAnsi="Tahoma" w:cs="Tahoma"/>
          <w:sz w:val="22"/>
          <w:szCs w:val="22"/>
        </w:rPr>
        <w:t xml:space="preserve">facturile aferente, transmise de </w:t>
      </w:r>
      <w:r w:rsidR="000F6321">
        <w:rPr>
          <w:rFonts w:ascii="Tahoma" w:hAnsi="Tahoma" w:cs="Tahoma"/>
          <w:sz w:val="22"/>
          <w:szCs w:val="22"/>
        </w:rPr>
        <w:t>„</w:t>
      </w:r>
      <w:r w:rsidR="0014699C" w:rsidRPr="0001040C">
        <w:rPr>
          <w:rFonts w:ascii="Tahoma" w:hAnsi="Tahoma" w:cs="Tahoma"/>
          <w:sz w:val="22"/>
          <w:szCs w:val="22"/>
        </w:rPr>
        <w:t>OPCOM</w:t>
      </w:r>
      <w:r w:rsidR="000F6321">
        <w:rPr>
          <w:rFonts w:ascii="Tahoma" w:hAnsi="Tahoma" w:cs="Tahoma"/>
          <w:sz w:val="22"/>
          <w:szCs w:val="22"/>
        </w:rPr>
        <w:t>”</w:t>
      </w:r>
      <w:r w:rsidR="0014699C" w:rsidRPr="0001040C">
        <w:rPr>
          <w:rFonts w:ascii="Tahoma" w:hAnsi="Tahoma" w:cs="Tahoma"/>
          <w:sz w:val="22"/>
          <w:szCs w:val="22"/>
        </w:rPr>
        <w:t xml:space="preserve"> SA, pentru </w:t>
      </w:r>
      <w:r w:rsidR="00BC5A3B" w:rsidRPr="0001040C">
        <w:rPr>
          <w:rFonts w:ascii="Tahoma" w:hAnsi="Tahoma" w:cs="Tahoma"/>
          <w:sz w:val="22"/>
          <w:szCs w:val="22"/>
        </w:rPr>
        <w:t>contravaloarea componentei de realizare a tranzacțiilor aplicată cantităților de energie electrică</w:t>
      </w:r>
      <w:r w:rsidR="002149F9">
        <w:rPr>
          <w:rFonts w:ascii="Tahoma" w:hAnsi="Tahoma" w:cs="Tahoma"/>
          <w:sz w:val="22"/>
          <w:szCs w:val="22"/>
        </w:rPr>
        <w:t xml:space="preserve"> și CV aferente</w:t>
      </w:r>
      <w:r w:rsidR="00BC5A3B" w:rsidRPr="0001040C">
        <w:rPr>
          <w:rFonts w:ascii="Tahoma" w:hAnsi="Tahoma" w:cs="Tahoma"/>
          <w:sz w:val="22"/>
          <w:szCs w:val="22"/>
        </w:rPr>
        <w:t xml:space="preserve"> tranzacționat</w:t>
      </w:r>
      <w:r w:rsidR="002149F9">
        <w:rPr>
          <w:rFonts w:ascii="Tahoma" w:hAnsi="Tahoma" w:cs="Tahoma"/>
          <w:sz w:val="22"/>
          <w:szCs w:val="22"/>
        </w:rPr>
        <w:t>e</w:t>
      </w:r>
      <w:r w:rsidR="00BC5A3B" w:rsidRPr="0001040C">
        <w:rPr>
          <w:rFonts w:ascii="Tahoma" w:hAnsi="Tahoma" w:cs="Tahoma"/>
          <w:sz w:val="22"/>
          <w:szCs w:val="22"/>
        </w:rPr>
        <w:t xml:space="preserve"> pe</w:t>
      </w:r>
      <w:r w:rsidR="002336D4" w:rsidRPr="0001040C">
        <w:rPr>
          <w:rFonts w:ascii="Tahoma" w:hAnsi="Tahoma" w:cs="Tahoma"/>
          <w:sz w:val="22"/>
          <w:szCs w:val="22"/>
        </w:rPr>
        <w:t xml:space="preserve"> </w:t>
      </w:r>
      <w:r w:rsidR="00DA3974" w:rsidRPr="0001040C">
        <w:rPr>
          <w:rFonts w:ascii="Tahoma" w:hAnsi="Tahoma" w:cs="Tahoma"/>
          <w:sz w:val="22"/>
          <w:szCs w:val="22"/>
        </w:rPr>
        <w:t>PCE-ESRE-CV</w:t>
      </w:r>
      <w:r w:rsidR="00DA3974" w:rsidRPr="0001040C" w:rsidDel="00DA3974">
        <w:rPr>
          <w:rFonts w:ascii="Tahoma" w:hAnsi="Tahoma" w:cs="Tahoma"/>
          <w:sz w:val="22"/>
          <w:szCs w:val="22"/>
        </w:rPr>
        <w:t xml:space="preserve"> </w:t>
      </w:r>
      <w:r w:rsidR="002336D4" w:rsidRPr="0001040C">
        <w:rPr>
          <w:rFonts w:ascii="Tahoma" w:hAnsi="Tahoma" w:cs="Tahoma"/>
          <w:sz w:val="22"/>
          <w:szCs w:val="22"/>
        </w:rPr>
        <w:t>(inclusiv contravaloarea aferentă TVA, dacă este aplicabil)</w:t>
      </w:r>
      <w:r w:rsidR="00414FB6" w:rsidRPr="0001040C">
        <w:rPr>
          <w:rFonts w:ascii="Tahoma" w:hAnsi="Tahoma" w:cs="Tahoma"/>
          <w:sz w:val="22"/>
          <w:szCs w:val="22"/>
        </w:rPr>
        <w:t xml:space="preserve"> </w:t>
      </w:r>
      <w:r w:rsidR="00BC5A3B" w:rsidRPr="0001040C">
        <w:rPr>
          <w:rFonts w:ascii="Tahoma" w:hAnsi="Tahoma" w:cs="Tahoma"/>
          <w:sz w:val="22"/>
          <w:szCs w:val="22"/>
        </w:rPr>
        <w:t xml:space="preserve">și pentru contravaloarea componentei de administrare a </w:t>
      </w:r>
      <w:r w:rsidR="002149F9" w:rsidRPr="002149F9">
        <w:rPr>
          <w:rFonts w:ascii="Tahoma" w:hAnsi="Tahoma" w:cs="Tahoma"/>
          <w:sz w:val="22"/>
          <w:szCs w:val="22"/>
        </w:rPr>
        <w:t>Pi</w:t>
      </w:r>
      <w:r w:rsidR="002149F9">
        <w:rPr>
          <w:rFonts w:ascii="Tahoma" w:hAnsi="Tahoma" w:cs="Tahoma"/>
          <w:sz w:val="22"/>
          <w:szCs w:val="22"/>
        </w:rPr>
        <w:t>eței</w:t>
      </w:r>
      <w:r w:rsidR="002149F9" w:rsidRPr="002149F9">
        <w:rPr>
          <w:rFonts w:ascii="Tahoma" w:hAnsi="Tahoma" w:cs="Tahoma"/>
          <w:sz w:val="22"/>
          <w:szCs w:val="22"/>
        </w:rPr>
        <w:t xml:space="preserve"> centralizat</w:t>
      </w:r>
      <w:r w:rsidR="002149F9">
        <w:rPr>
          <w:rFonts w:ascii="Tahoma" w:hAnsi="Tahoma" w:cs="Tahoma"/>
          <w:sz w:val="22"/>
          <w:szCs w:val="22"/>
        </w:rPr>
        <w:t>e</w:t>
      </w:r>
      <w:r w:rsidR="002149F9" w:rsidRPr="002149F9">
        <w:rPr>
          <w:rFonts w:ascii="Tahoma" w:hAnsi="Tahoma" w:cs="Tahoma"/>
          <w:sz w:val="22"/>
          <w:szCs w:val="22"/>
        </w:rPr>
        <w:t xml:space="preserve"> pentru energia electrică din surse regenerabile susținută </w:t>
      </w:r>
      <w:r w:rsidR="002149F9" w:rsidRPr="002149F9">
        <w:rPr>
          <w:rFonts w:ascii="Tahoma" w:hAnsi="Tahoma" w:cs="Tahoma"/>
          <w:sz w:val="22"/>
          <w:szCs w:val="22"/>
        </w:rPr>
        <w:lastRenderedPageBreak/>
        <w:t xml:space="preserve">prin certificate verzi </w:t>
      </w:r>
      <w:r w:rsidR="0014699C" w:rsidRPr="0001040C">
        <w:rPr>
          <w:rFonts w:ascii="Tahoma" w:hAnsi="Tahoma" w:cs="Tahoma"/>
          <w:sz w:val="22"/>
          <w:szCs w:val="22"/>
        </w:rPr>
        <w:t>(inclusiv contravaloarea aferentă TVA, dacă este</w:t>
      </w:r>
      <w:r w:rsidR="00414FB6" w:rsidRPr="0001040C">
        <w:rPr>
          <w:rFonts w:ascii="Tahoma" w:hAnsi="Tahoma" w:cs="Tahoma"/>
          <w:sz w:val="22"/>
          <w:szCs w:val="22"/>
        </w:rPr>
        <w:t xml:space="preserve"> </w:t>
      </w:r>
      <w:r w:rsidR="0014699C" w:rsidRPr="0001040C">
        <w:rPr>
          <w:rFonts w:ascii="Tahoma" w:hAnsi="Tahoma" w:cs="Tahoma"/>
          <w:sz w:val="22"/>
          <w:szCs w:val="22"/>
        </w:rPr>
        <w:t>aplicabil)</w:t>
      </w:r>
      <w:r w:rsidR="002336D4" w:rsidRPr="0001040C">
        <w:rPr>
          <w:rFonts w:ascii="Tahoma" w:hAnsi="Tahoma" w:cs="Tahoma"/>
          <w:sz w:val="22"/>
          <w:szCs w:val="22"/>
        </w:rPr>
        <w:t>,</w:t>
      </w:r>
      <w:r w:rsidR="0014699C" w:rsidRPr="0001040C">
        <w:rPr>
          <w:rFonts w:ascii="Tahoma" w:hAnsi="Tahoma" w:cs="Tahoma"/>
          <w:sz w:val="22"/>
          <w:szCs w:val="22"/>
        </w:rPr>
        <w:t xml:space="preserve"> în conformitate cu prevederile</w:t>
      </w:r>
      <w:r w:rsidR="00414FB6" w:rsidRPr="0001040C">
        <w:rPr>
          <w:rFonts w:ascii="Tahoma" w:hAnsi="Tahoma" w:cs="Tahoma"/>
          <w:sz w:val="22"/>
          <w:szCs w:val="22"/>
        </w:rPr>
        <w:t xml:space="preserve"> </w:t>
      </w:r>
      <w:r w:rsidR="00D73EF8" w:rsidRPr="0001040C">
        <w:rPr>
          <w:rFonts w:ascii="Tahoma" w:hAnsi="Tahoma" w:cs="Tahoma"/>
          <w:sz w:val="22"/>
          <w:szCs w:val="22"/>
        </w:rPr>
        <w:t>Procedurii privind modalitatea și termenele de plată a tarifului reglementat practicat de operatorul pieței de energie electrică</w:t>
      </w:r>
      <w:r w:rsidR="00134845" w:rsidRPr="0001040C">
        <w:rPr>
          <w:rFonts w:ascii="Tahoma" w:hAnsi="Tahoma" w:cs="Tahoma"/>
          <w:sz w:val="22"/>
          <w:szCs w:val="22"/>
        </w:rPr>
        <w:t>. În cazul înregistrării participantului desemnat de o entitate agregată de producători de energie electrică pe bază de surse regenerabile, aplicarea componentei de administrare a tarifului practicat de OPCCB se face la puterea instalată rezultată pentru entitatea agregată</w:t>
      </w:r>
      <w:r w:rsidR="00D059FF" w:rsidRPr="0001040C">
        <w:rPr>
          <w:rFonts w:ascii="Tahoma" w:hAnsi="Tahoma" w:cs="Tahoma"/>
          <w:sz w:val="22"/>
          <w:szCs w:val="22"/>
        </w:rPr>
        <w:t>;</w:t>
      </w:r>
    </w:p>
    <w:p w14:paraId="1959150F" w14:textId="3736F200" w:rsidR="002149F9" w:rsidRPr="002149F9"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2149F9">
        <w:rPr>
          <w:rFonts w:ascii="Tahoma" w:hAnsi="Tahoma" w:cs="Tahoma"/>
          <w:sz w:val="22"/>
          <w:szCs w:val="22"/>
        </w:rPr>
        <w:t xml:space="preserve">Să transmită la „OPCOM” S.A., cel târziu cu 6 (șase) zile lucrătoare înainte de data livrării, informațiile referitoare la CV care urmează a fi tranzacționate prin contractul încheiat pe </w:t>
      </w:r>
      <w:r>
        <w:rPr>
          <w:rFonts w:ascii="Tahoma" w:hAnsi="Tahoma" w:cs="Tahoma"/>
          <w:sz w:val="22"/>
          <w:szCs w:val="22"/>
        </w:rPr>
        <w:t>PCE-ESRE-CV</w:t>
      </w:r>
      <w:r w:rsidRPr="002149F9">
        <w:rPr>
          <w:rFonts w:ascii="Tahoma" w:hAnsi="Tahoma" w:cs="Tahoma"/>
          <w:sz w:val="22"/>
          <w:szCs w:val="22"/>
        </w:rPr>
        <w:t>, respectiv numărul de CV tranzacționate și codurile numerice ale acestora în vederea blocării CV în RCV</w:t>
      </w:r>
      <w:r w:rsidR="00CA6523">
        <w:rPr>
          <w:rFonts w:ascii="Tahoma" w:hAnsi="Tahoma" w:cs="Tahoma"/>
          <w:sz w:val="22"/>
          <w:szCs w:val="22"/>
        </w:rPr>
        <w:t>;</w:t>
      </w:r>
    </w:p>
    <w:p w14:paraId="0989A6E3" w14:textId="50435C1F" w:rsidR="002149F9"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2149F9">
        <w:rPr>
          <w:rFonts w:ascii="Tahoma" w:hAnsi="Tahoma" w:cs="Tahoma"/>
          <w:sz w:val="22"/>
          <w:szCs w:val="22"/>
        </w:rPr>
        <w:t xml:space="preserve">Să transmită confirmările de încasare a contravalorii corespunzătoare CV tranzacţionate la </w:t>
      </w:r>
      <w:r>
        <w:rPr>
          <w:rFonts w:ascii="Tahoma" w:hAnsi="Tahoma" w:cs="Tahoma"/>
          <w:sz w:val="22"/>
          <w:szCs w:val="22"/>
        </w:rPr>
        <w:t>PCE-ESRE-CV</w:t>
      </w:r>
      <w:r w:rsidRPr="002149F9">
        <w:rPr>
          <w:rFonts w:ascii="Tahoma" w:hAnsi="Tahoma" w:cs="Tahoma"/>
          <w:sz w:val="22"/>
          <w:szCs w:val="22"/>
        </w:rPr>
        <w:t xml:space="preserve"> sau notificările privind neîncasarea contravalorii acestora, în termen de o zi lucrătoare de la data încasării contravalorii CV respective</w:t>
      </w:r>
      <w:r w:rsidR="00CA6523">
        <w:rPr>
          <w:rFonts w:ascii="Tahoma" w:hAnsi="Tahoma" w:cs="Tahoma"/>
          <w:sz w:val="22"/>
          <w:szCs w:val="22"/>
        </w:rPr>
        <w:t>;</w:t>
      </w:r>
    </w:p>
    <w:p w14:paraId="00D3FC0E" w14:textId="70BC8FC0" w:rsidR="002149F9"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2149F9">
        <w:rPr>
          <w:rFonts w:ascii="Tahoma" w:hAnsi="Tahoma" w:cs="Tahoma"/>
          <w:sz w:val="22"/>
          <w:szCs w:val="22"/>
        </w:rPr>
        <w:t>Să plătească facturile pentru CV cumpărate, conform termenului prevăzut în contractul încheiat</w:t>
      </w:r>
      <w:r>
        <w:rPr>
          <w:rFonts w:ascii="Tahoma" w:hAnsi="Tahoma" w:cs="Tahoma"/>
          <w:sz w:val="22"/>
          <w:szCs w:val="22"/>
        </w:rPr>
        <w:t xml:space="preserve"> pe </w:t>
      </w:r>
      <w:r w:rsidRPr="002149F9">
        <w:rPr>
          <w:rFonts w:ascii="Tahoma" w:hAnsi="Tahoma" w:cs="Tahoma"/>
          <w:sz w:val="22"/>
          <w:szCs w:val="22"/>
        </w:rPr>
        <w:t>PCE-ESRE-CV</w:t>
      </w:r>
      <w:r w:rsidR="00CA6523">
        <w:rPr>
          <w:rFonts w:ascii="Tahoma" w:hAnsi="Tahoma" w:cs="Tahoma"/>
          <w:sz w:val="22"/>
          <w:szCs w:val="22"/>
        </w:rPr>
        <w:t>;</w:t>
      </w:r>
    </w:p>
    <w:p w14:paraId="446D8C60" w14:textId="705EB21E" w:rsidR="000F6321" w:rsidRPr="002149F9" w:rsidRDefault="000F6321" w:rsidP="002149F9">
      <w:pPr>
        <w:pStyle w:val="ListParagraph"/>
        <w:numPr>
          <w:ilvl w:val="1"/>
          <w:numId w:val="9"/>
        </w:numPr>
        <w:spacing w:before="120" w:after="120" w:line="360" w:lineRule="auto"/>
        <w:ind w:right="-296"/>
        <w:jc w:val="both"/>
        <w:rPr>
          <w:rFonts w:ascii="Tahoma" w:hAnsi="Tahoma" w:cs="Tahoma"/>
          <w:sz w:val="22"/>
          <w:szCs w:val="22"/>
        </w:rPr>
      </w:pPr>
      <w:r>
        <w:rPr>
          <w:rFonts w:ascii="Tahoma" w:hAnsi="Tahoma" w:cs="Tahoma"/>
          <w:sz w:val="22"/>
          <w:szCs w:val="22"/>
        </w:rPr>
        <w:t>S</w:t>
      </w:r>
      <w:r w:rsidRPr="000F6321">
        <w:rPr>
          <w:rFonts w:ascii="Tahoma" w:hAnsi="Tahoma" w:cs="Tahoma"/>
          <w:sz w:val="22"/>
          <w:szCs w:val="22"/>
        </w:rPr>
        <w:t xml:space="preserve">ă verifice în contul său din </w:t>
      </w:r>
      <w:r>
        <w:rPr>
          <w:rFonts w:ascii="Tahoma" w:hAnsi="Tahoma" w:cs="Tahoma"/>
          <w:sz w:val="22"/>
          <w:szCs w:val="22"/>
        </w:rPr>
        <w:t>RCV</w:t>
      </w:r>
      <w:r w:rsidRPr="000F6321">
        <w:rPr>
          <w:rFonts w:ascii="Tahoma" w:hAnsi="Tahoma" w:cs="Tahoma"/>
          <w:sz w:val="22"/>
          <w:szCs w:val="22"/>
        </w:rPr>
        <w:t xml:space="preserve"> realizarea transferului CV facturate și încasate</w:t>
      </w:r>
      <w:r>
        <w:rPr>
          <w:rFonts w:ascii="Tahoma" w:hAnsi="Tahoma" w:cs="Tahoma"/>
          <w:sz w:val="22"/>
          <w:szCs w:val="22"/>
        </w:rPr>
        <w:t xml:space="preserve"> sau după caz, a CV achitate</w:t>
      </w:r>
      <w:r w:rsidRPr="000F6321">
        <w:rPr>
          <w:rFonts w:ascii="Tahoma" w:hAnsi="Tahoma" w:cs="Tahoma"/>
          <w:sz w:val="22"/>
          <w:szCs w:val="22"/>
        </w:rPr>
        <w:t xml:space="preserve"> și să notifice </w:t>
      </w:r>
      <w:r w:rsidR="00205F93">
        <w:rPr>
          <w:rFonts w:ascii="Tahoma" w:hAnsi="Tahoma" w:cs="Tahoma"/>
          <w:sz w:val="22"/>
          <w:szCs w:val="22"/>
        </w:rPr>
        <w:t>„</w:t>
      </w:r>
      <w:r w:rsidRPr="002149F9">
        <w:rPr>
          <w:rFonts w:ascii="Tahoma" w:hAnsi="Tahoma" w:cs="Tahoma"/>
          <w:sz w:val="22"/>
          <w:szCs w:val="22"/>
        </w:rPr>
        <w:t>OPCOM” SA</w:t>
      </w:r>
      <w:r w:rsidRPr="000F6321">
        <w:rPr>
          <w:rFonts w:ascii="Tahoma" w:hAnsi="Tahoma" w:cs="Tahoma"/>
          <w:sz w:val="22"/>
          <w:szCs w:val="22"/>
        </w:rPr>
        <w:t xml:space="preserve"> orice neconcordanță identificată;</w:t>
      </w:r>
    </w:p>
    <w:p w14:paraId="5F79514B" w14:textId="17F05251" w:rsidR="004963D9" w:rsidRDefault="003215F7" w:rsidP="002149F9">
      <w:pPr>
        <w:pStyle w:val="ListParagraph"/>
        <w:numPr>
          <w:ilvl w:val="1"/>
          <w:numId w:val="9"/>
        </w:numPr>
        <w:spacing w:before="120" w:after="120" w:line="360" w:lineRule="auto"/>
        <w:ind w:right="-296"/>
        <w:jc w:val="both"/>
        <w:rPr>
          <w:rFonts w:ascii="Tahoma" w:hAnsi="Tahoma" w:cs="Tahoma"/>
          <w:sz w:val="22"/>
          <w:szCs w:val="22"/>
        </w:rPr>
      </w:pPr>
      <w:r w:rsidRPr="00BC5A3B">
        <w:rPr>
          <w:rFonts w:ascii="Tahoma" w:hAnsi="Tahoma" w:cs="Tahoma"/>
          <w:sz w:val="22"/>
          <w:szCs w:val="22"/>
        </w:rPr>
        <w:t xml:space="preserve">Să nu influenţeze în mod deliberat, inadecvat sau fraudulos, modul de stabilire a prețurilor de închidere a tranzacțiilor pe </w:t>
      </w:r>
      <w:bookmarkStart w:id="5" w:name="_Hlk14854149"/>
      <w:r w:rsidR="00DA3974" w:rsidRPr="00DA3974">
        <w:rPr>
          <w:rFonts w:ascii="Tahoma" w:hAnsi="Tahoma" w:cs="Tahoma"/>
          <w:sz w:val="22"/>
          <w:szCs w:val="22"/>
        </w:rPr>
        <w:t>PCE-ESRE-CV</w:t>
      </w:r>
      <w:bookmarkEnd w:id="5"/>
      <w:r w:rsidRPr="00BC5A3B">
        <w:rPr>
          <w:rFonts w:ascii="Tahoma" w:hAnsi="Tahoma" w:cs="Tahoma"/>
          <w:sz w:val="22"/>
          <w:szCs w:val="22"/>
        </w:rPr>
        <w:t>, prin transmiterea de informaţii incorecte sau care pot induce în eroare</w:t>
      </w:r>
      <w:r w:rsidR="00CA6523">
        <w:rPr>
          <w:rFonts w:ascii="Tahoma" w:hAnsi="Tahoma" w:cs="Tahoma"/>
          <w:sz w:val="22"/>
          <w:szCs w:val="22"/>
        </w:rPr>
        <w:t>;</w:t>
      </w:r>
    </w:p>
    <w:p w14:paraId="4C308A88" w14:textId="0C8F08ED" w:rsidR="002149F9" w:rsidRDefault="002149F9" w:rsidP="004963D9">
      <w:pPr>
        <w:numPr>
          <w:ilvl w:val="1"/>
          <w:numId w:val="9"/>
        </w:numPr>
        <w:spacing w:before="120" w:after="120" w:line="360" w:lineRule="auto"/>
        <w:ind w:right="-296"/>
        <w:jc w:val="both"/>
        <w:rPr>
          <w:rFonts w:ascii="Tahoma" w:hAnsi="Tahoma" w:cs="Tahoma"/>
          <w:sz w:val="22"/>
          <w:szCs w:val="22"/>
        </w:rPr>
      </w:pPr>
      <w:r w:rsidRPr="002149F9">
        <w:rPr>
          <w:rFonts w:ascii="Tahoma" w:hAnsi="Tahoma" w:cs="Tahoma"/>
          <w:sz w:val="22"/>
          <w:szCs w:val="22"/>
        </w:rPr>
        <w:t xml:space="preserve">Să furnizeze, la solicitarea </w:t>
      </w:r>
      <w:r w:rsidR="00205F93">
        <w:rPr>
          <w:rFonts w:ascii="Tahoma" w:hAnsi="Tahoma" w:cs="Tahoma"/>
          <w:sz w:val="22"/>
          <w:szCs w:val="22"/>
        </w:rPr>
        <w:t>„</w:t>
      </w:r>
      <w:r w:rsidRPr="002149F9">
        <w:rPr>
          <w:rFonts w:ascii="Tahoma" w:hAnsi="Tahoma" w:cs="Tahoma"/>
          <w:sz w:val="22"/>
          <w:szCs w:val="22"/>
        </w:rPr>
        <w:t xml:space="preserve">OPCOM” SA, toate informaţiile necesare în scopul îndeplinirii de către acesta din urmă a obligaţiilor sale care îi revin de drept conform legii, reglementărilor şi prezenţilor termeni. Toate informaţiile primite de </w:t>
      </w:r>
      <w:r w:rsidR="00205F93">
        <w:rPr>
          <w:rFonts w:ascii="Tahoma" w:hAnsi="Tahoma" w:cs="Tahoma"/>
          <w:sz w:val="22"/>
          <w:szCs w:val="22"/>
        </w:rPr>
        <w:t>„</w:t>
      </w:r>
      <w:r w:rsidRPr="002149F9">
        <w:rPr>
          <w:rFonts w:ascii="Tahoma" w:hAnsi="Tahoma" w:cs="Tahoma"/>
          <w:sz w:val="22"/>
          <w:szCs w:val="22"/>
        </w:rPr>
        <w:t>OPCOM” SA vor fi tratate ca fiind informaţii confidenţiale cu excepţia situaţiilor prevăzute în legislația în vigoare</w:t>
      </w:r>
      <w:r w:rsidR="00CA6523">
        <w:rPr>
          <w:rFonts w:ascii="Tahoma" w:hAnsi="Tahoma" w:cs="Tahoma"/>
          <w:sz w:val="22"/>
          <w:szCs w:val="22"/>
        </w:rPr>
        <w:t>;</w:t>
      </w:r>
    </w:p>
    <w:p w14:paraId="7D3F5201" w14:textId="1040AEA3" w:rsidR="002149F9" w:rsidRPr="002149F9" w:rsidRDefault="002149F9" w:rsidP="002149F9">
      <w:pPr>
        <w:numPr>
          <w:ilvl w:val="1"/>
          <w:numId w:val="9"/>
        </w:numPr>
        <w:spacing w:before="120" w:after="120" w:line="360" w:lineRule="auto"/>
        <w:ind w:right="-296"/>
        <w:jc w:val="both"/>
        <w:rPr>
          <w:rFonts w:ascii="Tahoma" w:hAnsi="Tahoma" w:cs="Tahoma"/>
          <w:sz w:val="22"/>
          <w:szCs w:val="22"/>
        </w:rPr>
      </w:pPr>
      <w:r w:rsidRPr="002149F9">
        <w:rPr>
          <w:rFonts w:ascii="Tahoma" w:hAnsi="Tahoma" w:cs="Tahoma"/>
          <w:sz w:val="22"/>
          <w:szCs w:val="22"/>
        </w:rPr>
        <w:t xml:space="preserve">Să asigure desfășurarea corespondenței/discuțiilor cu reprezentanții </w:t>
      </w:r>
      <w:r w:rsidR="00205F93">
        <w:rPr>
          <w:rFonts w:ascii="Tahoma" w:hAnsi="Tahoma" w:cs="Tahoma"/>
          <w:sz w:val="22"/>
          <w:szCs w:val="22"/>
        </w:rPr>
        <w:t>„</w:t>
      </w:r>
      <w:r w:rsidRPr="002149F9">
        <w:rPr>
          <w:rFonts w:ascii="Tahoma" w:hAnsi="Tahoma" w:cs="Tahoma"/>
          <w:sz w:val="22"/>
          <w:szCs w:val="22"/>
        </w:rPr>
        <w:t>OPCOM” SA în scopul participării la această piață, în limba română.</w:t>
      </w:r>
    </w:p>
    <w:p w14:paraId="0139DEF6" w14:textId="77777777" w:rsidR="002149F9" w:rsidRDefault="002149F9" w:rsidP="002149F9">
      <w:pPr>
        <w:spacing w:before="120" w:after="120" w:line="360" w:lineRule="auto"/>
        <w:ind w:left="1080" w:right="-296"/>
        <w:jc w:val="both"/>
        <w:rPr>
          <w:rFonts w:ascii="Tahoma" w:hAnsi="Tahoma" w:cs="Tahoma"/>
          <w:sz w:val="22"/>
          <w:szCs w:val="22"/>
        </w:rPr>
      </w:pPr>
    </w:p>
    <w:p w14:paraId="242B3ABE" w14:textId="77777777" w:rsidR="00D50A5B" w:rsidRDefault="004963D9">
      <w:pPr>
        <w:keepNext/>
        <w:spacing w:line="360" w:lineRule="auto"/>
        <w:ind w:right="-295"/>
        <w:jc w:val="both"/>
        <w:rPr>
          <w:rFonts w:ascii="Tahoma" w:hAnsi="Tahoma" w:cs="Tahoma"/>
          <w:b/>
          <w:sz w:val="22"/>
          <w:szCs w:val="22"/>
        </w:rPr>
      </w:pPr>
      <w:r>
        <w:rPr>
          <w:rFonts w:ascii="Tahoma" w:hAnsi="Tahoma" w:cs="Tahoma"/>
          <w:b/>
          <w:sz w:val="22"/>
          <w:szCs w:val="22"/>
        </w:rPr>
        <w:t>Art. 4. CONSEMNAREA ABATERILOR DE LA REGULILE DE TRANZAC</w:t>
      </w:r>
      <w:r w:rsidR="006F109B" w:rsidRPr="006F109B">
        <w:rPr>
          <w:rFonts w:ascii="Tahoma" w:hAnsi="Tahoma" w:cs="Tahoma"/>
          <w:b/>
          <w:sz w:val="22"/>
          <w:szCs w:val="22"/>
        </w:rPr>
        <w:t>Ț</w:t>
      </w:r>
      <w:r>
        <w:rPr>
          <w:rFonts w:ascii="Tahoma" w:hAnsi="Tahoma" w:cs="Tahoma"/>
          <w:b/>
          <w:sz w:val="22"/>
          <w:szCs w:val="22"/>
        </w:rPr>
        <w:t>IONARE, APLICAREA ȘI SUPORTAREA PENALI</w:t>
      </w:r>
      <w:r w:rsidR="00414FB6">
        <w:rPr>
          <w:rFonts w:ascii="Tahoma" w:hAnsi="Tahoma" w:cs="Tahoma"/>
          <w:b/>
          <w:sz w:val="22"/>
          <w:szCs w:val="22"/>
        </w:rPr>
        <w:t>Z</w:t>
      </w:r>
      <w:r>
        <w:rPr>
          <w:rFonts w:ascii="Tahoma" w:hAnsi="Tahoma" w:cs="Tahoma"/>
          <w:b/>
          <w:sz w:val="22"/>
          <w:szCs w:val="22"/>
        </w:rPr>
        <w:t>Ă</w:t>
      </w:r>
      <w:r w:rsidR="00414FB6">
        <w:rPr>
          <w:rFonts w:ascii="Tahoma" w:hAnsi="Tahoma" w:cs="Tahoma"/>
          <w:b/>
          <w:sz w:val="22"/>
          <w:szCs w:val="22"/>
        </w:rPr>
        <w:t>R</w:t>
      </w:r>
      <w:r>
        <w:rPr>
          <w:rFonts w:ascii="Tahoma" w:hAnsi="Tahoma" w:cs="Tahoma"/>
          <w:b/>
          <w:sz w:val="22"/>
          <w:szCs w:val="22"/>
        </w:rPr>
        <w:t>ILOR</w:t>
      </w:r>
    </w:p>
    <w:p w14:paraId="2979476B" w14:textId="1C7867DA" w:rsidR="00D50A5B" w:rsidRDefault="00414FB6">
      <w:pPr>
        <w:pStyle w:val="ListParagraph"/>
        <w:numPr>
          <w:ilvl w:val="0"/>
          <w:numId w:val="26"/>
        </w:numPr>
        <w:spacing w:before="120" w:after="120" w:line="360" w:lineRule="auto"/>
        <w:ind w:left="1134" w:hanging="708"/>
        <w:jc w:val="both"/>
        <w:rPr>
          <w:rFonts w:ascii="Tahoma" w:hAnsi="Tahoma" w:cs="Tahoma"/>
          <w:sz w:val="22"/>
          <w:szCs w:val="22"/>
        </w:rPr>
      </w:pPr>
      <w:r>
        <w:rPr>
          <w:rFonts w:ascii="Tahoma" w:hAnsi="Tahoma" w:cs="Tahoma"/>
          <w:sz w:val="22"/>
          <w:szCs w:val="22"/>
        </w:rPr>
        <w:t xml:space="preserve">Dacă </w:t>
      </w:r>
      <w:r w:rsidR="00B3233A">
        <w:rPr>
          <w:rFonts w:ascii="Tahoma" w:hAnsi="Tahoma" w:cs="Tahoma"/>
          <w:sz w:val="22"/>
          <w:szCs w:val="22"/>
        </w:rPr>
        <w:t>își r</w:t>
      </w:r>
      <w:r w:rsidR="00906077" w:rsidRPr="00906077">
        <w:rPr>
          <w:rFonts w:ascii="Tahoma" w:hAnsi="Tahoma" w:cs="Tahoma"/>
          <w:sz w:val="22"/>
          <w:szCs w:val="22"/>
        </w:rPr>
        <w:t>etrage</w:t>
      </w:r>
      <w:r w:rsidR="004963D9" w:rsidRPr="004963D9">
        <w:rPr>
          <w:rFonts w:ascii="Tahoma" w:hAnsi="Tahoma" w:cs="Tahoma"/>
          <w:sz w:val="22"/>
          <w:szCs w:val="22"/>
        </w:rPr>
        <w:t xml:space="preserve"> ofert</w:t>
      </w:r>
      <w:r w:rsidR="00B3233A">
        <w:rPr>
          <w:rFonts w:ascii="Tahoma" w:hAnsi="Tahoma" w:cs="Tahoma"/>
          <w:sz w:val="22"/>
          <w:szCs w:val="22"/>
        </w:rPr>
        <w:t>a</w:t>
      </w:r>
      <w:r w:rsidR="004963D9" w:rsidRPr="004963D9">
        <w:rPr>
          <w:rFonts w:ascii="Tahoma" w:hAnsi="Tahoma" w:cs="Tahoma"/>
          <w:sz w:val="22"/>
          <w:szCs w:val="22"/>
        </w:rPr>
        <w:t xml:space="preserve"> </w:t>
      </w:r>
      <w:r w:rsidR="00B3233A">
        <w:rPr>
          <w:rFonts w:ascii="Tahoma" w:hAnsi="Tahoma" w:cs="Tahoma"/>
          <w:sz w:val="22"/>
          <w:szCs w:val="22"/>
        </w:rPr>
        <w:t xml:space="preserve">sa inițiatoare sau coinițiatoare după publicarea acesteia pe site-ul </w:t>
      </w:r>
      <w:r w:rsidR="00205F93">
        <w:rPr>
          <w:rFonts w:ascii="Tahoma" w:hAnsi="Tahoma" w:cs="Tahoma"/>
          <w:sz w:val="22"/>
          <w:szCs w:val="22"/>
        </w:rPr>
        <w:t>„</w:t>
      </w:r>
      <w:r w:rsidR="000F6321" w:rsidRPr="002149F9">
        <w:rPr>
          <w:rFonts w:ascii="Tahoma" w:hAnsi="Tahoma" w:cs="Tahoma"/>
          <w:sz w:val="22"/>
          <w:szCs w:val="22"/>
        </w:rPr>
        <w:t>OPCOM” SA</w:t>
      </w:r>
      <w:r w:rsidR="00B3233A">
        <w:rPr>
          <w:rFonts w:ascii="Tahoma" w:hAnsi="Tahoma" w:cs="Tahoma"/>
          <w:sz w:val="22"/>
          <w:szCs w:val="22"/>
        </w:rPr>
        <w:t xml:space="preserve"> sau își retrage oferta de răspuns, </w:t>
      </w:r>
      <w:r w:rsidR="00B3233A">
        <w:rPr>
          <w:rFonts w:ascii="Tahoma" w:hAnsi="Tahoma" w:cs="Tahoma"/>
          <w:sz w:val="22"/>
          <w:szCs w:val="22"/>
        </w:rPr>
        <w:lastRenderedPageBreak/>
        <w:t xml:space="preserve">participantul trebuie să plătească </w:t>
      </w:r>
      <w:r w:rsidR="00205F93">
        <w:rPr>
          <w:rFonts w:ascii="Tahoma" w:hAnsi="Tahoma" w:cs="Tahoma"/>
          <w:sz w:val="22"/>
          <w:szCs w:val="22"/>
        </w:rPr>
        <w:t>„</w:t>
      </w:r>
      <w:r w:rsidR="00B3233A">
        <w:rPr>
          <w:rFonts w:ascii="Tahoma" w:hAnsi="Tahoma" w:cs="Tahoma"/>
          <w:sz w:val="22"/>
          <w:szCs w:val="22"/>
        </w:rPr>
        <w:t>OPCOM</w:t>
      </w:r>
      <w:r w:rsidR="000F6321">
        <w:rPr>
          <w:rFonts w:ascii="Tahoma" w:hAnsi="Tahoma" w:cs="Tahoma"/>
          <w:sz w:val="22"/>
          <w:szCs w:val="22"/>
        </w:rPr>
        <w:t>”</w:t>
      </w:r>
      <w:r w:rsidR="00B3233A">
        <w:rPr>
          <w:rFonts w:ascii="Tahoma" w:hAnsi="Tahoma" w:cs="Tahoma"/>
          <w:sz w:val="22"/>
          <w:szCs w:val="22"/>
        </w:rPr>
        <w:t xml:space="preserve"> SA o sumă penalizatoare, </w:t>
      </w:r>
      <w:r w:rsidR="007204B3" w:rsidRPr="007204B3">
        <w:rPr>
          <w:rFonts w:ascii="Tahoma" w:hAnsi="Tahoma" w:cs="Tahoma"/>
          <w:sz w:val="22"/>
          <w:szCs w:val="22"/>
        </w:rPr>
        <w:t xml:space="preserve">în conformitate cu prevederile Procedurii </w:t>
      </w:r>
      <w:r w:rsidR="000B6781" w:rsidRPr="000B6781">
        <w:rPr>
          <w:rFonts w:ascii="Tahoma" w:hAnsi="Tahoma" w:cs="Tahoma"/>
          <w:sz w:val="22"/>
          <w:szCs w:val="22"/>
        </w:rPr>
        <w:t>PCE-ESRE-CV</w:t>
      </w:r>
      <w:r w:rsidR="004963D9" w:rsidRPr="004963D9">
        <w:rPr>
          <w:rFonts w:ascii="Tahoma" w:hAnsi="Tahoma" w:cs="Tahoma"/>
          <w:sz w:val="22"/>
          <w:szCs w:val="22"/>
        </w:rPr>
        <w:t>;</w:t>
      </w:r>
    </w:p>
    <w:p w14:paraId="2CB5A249" w14:textId="1056C926" w:rsidR="00D50A5B" w:rsidRDefault="00470E3E">
      <w:pPr>
        <w:pStyle w:val="ListParagraph"/>
        <w:numPr>
          <w:ilvl w:val="0"/>
          <w:numId w:val="26"/>
        </w:numPr>
        <w:spacing w:before="120" w:after="120" w:line="360" w:lineRule="auto"/>
        <w:ind w:left="1134" w:hanging="708"/>
        <w:jc w:val="both"/>
        <w:rPr>
          <w:rFonts w:ascii="Tahoma" w:hAnsi="Tahoma" w:cs="Tahoma"/>
          <w:sz w:val="22"/>
          <w:szCs w:val="22"/>
        </w:rPr>
      </w:pPr>
      <w:r>
        <w:rPr>
          <w:rFonts w:ascii="Tahoma" w:hAnsi="Tahoma" w:cs="Tahoma"/>
          <w:sz w:val="22"/>
          <w:szCs w:val="22"/>
        </w:rPr>
        <w:t>Dacă r</w:t>
      </w:r>
      <w:r w:rsidR="00906077">
        <w:rPr>
          <w:rFonts w:ascii="Tahoma" w:hAnsi="Tahoma" w:cs="Tahoma"/>
          <w:sz w:val="22"/>
          <w:szCs w:val="22"/>
        </w:rPr>
        <w:t>efuz</w:t>
      </w:r>
      <w:r>
        <w:rPr>
          <w:rFonts w:ascii="Tahoma" w:hAnsi="Tahoma" w:cs="Tahoma"/>
          <w:sz w:val="22"/>
          <w:szCs w:val="22"/>
        </w:rPr>
        <w:t>ă</w:t>
      </w:r>
      <w:r w:rsidR="004963D9" w:rsidRPr="004963D9">
        <w:rPr>
          <w:rFonts w:ascii="Tahoma" w:hAnsi="Tahoma" w:cs="Tahoma"/>
          <w:sz w:val="22"/>
          <w:szCs w:val="22"/>
        </w:rPr>
        <w:t xml:space="preserve"> semn</w:t>
      </w:r>
      <w:r>
        <w:rPr>
          <w:rFonts w:ascii="Tahoma" w:hAnsi="Tahoma" w:cs="Tahoma"/>
          <w:sz w:val="22"/>
          <w:szCs w:val="22"/>
        </w:rPr>
        <w:t>a</w:t>
      </w:r>
      <w:r w:rsidR="00906077">
        <w:rPr>
          <w:rFonts w:ascii="Tahoma" w:hAnsi="Tahoma" w:cs="Tahoma"/>
          <w:sz w:val="22"/>
          <w:szCs w:val="22"/>
        </w:rPr>
        <w:t>r</w:t>
      </w:r>
      <w:r>
        <w:rPr>
          <w:rFonts w:ascii="Tahoma" w:hAnsi="Tahoma" w:cs="Tahoma"/>
          <w:sz w:val="22"/>
          <w:szCs w:val="22"/>
        </w:rPr>
        <w:t>ea</w:t>
      </w:r>
      <w:r w:rsidR="004963D9" w:rsidRPr="004963D9">
        <w:rPr>
          <w:rFonts w:ascii="Tahoma" w:hAnsi="Tahoma" w:cs="Tahoma"/>
          <w:sz w:val="22"/>
          <w:szCs w:val="22"/>
        </w:rPr>
        <w:t xml:space="preserve"> contractului urmare a tranzacţiilor încheiate în cadrul sesiunilor de licitaţie organizate de </w:t>
      </w:r>
      <w:r w:rsidR="00205F93">
        <w:rPr>
          <w:rFonts w:ascii="Tahoma" w:hAnsi="Tahoma" w:cs="Tahoma"/>
          <w:sz w:val="22"/>
          <w:szCs w:val="22"/>
        </w:rPr>
        <w:t>„</w:t>
      </w:r>
      <w:r w:rsidR="004963D9" w:rsidRPr="004963D9">
        <w:rPr>
          <w:rFonts w:ascii="Tahoma" w:hAnsi="Tahoma" w:cs="Tahoma"/>
          <w:sz w:val="22"/>
          <w:szCs w:val="22"/>
        </w:rPr>
        <w:t>OPCOM</w:t>
      </w:r>
      <w:r w:rsidR="00205F93">
        <w:rPr>
          <w:rFonts w:ascii="Tahoma" w:hAnsi="Tahoma" w:cs="Tahoma"/>
          <w:sz w:val="22"/>
          <w:szCs w:val="22"/>
        </w:rPr>
        <w:t>”</w:t>
      </w:r>
      <w:r w:rsidR="004963D9" w:rsidRPr="004963D9">
        <w:rPr>
          <w:rFonts w:ascii="Tahoma" w:hAnsi="Tahoma" w:cs="Tahoma"/>
          <w:sz w:val="22"/>
          <w:szCs w:val="22"/>
        </w:rPr>
        <w:t xml:space="preserve"> SA, participan</w:t>
      </w:r>
      <w:r>
        <w:rPr>
          <w:rFonts w:ascii="Tahoma" w:hAnsi="Tahoma" w:cs="Tahoma"/>
          <w:sz w:val="22"/>
          <w:szCs w:val="22"/>
        </w:rPr>
        <w:t>tul</w:t>
      </w:r>
      <w:r w:rsidR="004963D9" w:rsidRPr="004963D9">
        <w:rPr>
          <w:rFonts w:ascii="Tahoma" w:hAnsi="Tahoma" w:cs="Tahoma"/>
          <w:sz w:val="22"/>
          <w:szCs w:val="22"/>
        </w:rPr>
        <w:t xml:space="preserve"> </w:t>
      </w:r>
      <w:r>
        <w:rPr>
          <w:rFonts w:ascii="Tahoma" w:hAnsi="Tahoma" w:cs="Tahoma"/>
          <w:sz w:val="22"/>
          <w:szCs w:val="22"/>
        </w:rPr>
        <w:t>trebuie</w:t>
      </w:r>
      <w:r w:rsidR="004963D9" w:rsidRPr="004963D9">
        <w:rPr>
          <w:rFonts w:ascii="Tahoma" w:hAnsi="Tahoma" w:cs="Tahoma"/>
          <w:sz w:val="22"/>
          <w:szCs w:val="22"/>
        </w:rPr>
        <w:t xml:space="preserve"> să plătească </w:t>
      </w:r>
      <w:r w:rsidR="00205F93">
        <w:rPr>
          <w:rFonts w:ascii="Tahoma" w:hAnsi="Tahoma" w:cs="Tahoma"/>
          <w:sz w:val="22"/>
          <w:szCs w:val="22"/>
        </w:rPr>
        <w:t>„</w:t>
      </w:r>
      <w:r w:rsidR="004963D9" w:rsidRPr="004963D9">
        <w:rPr>
          <w:rFonts w:ascii="Tahoma" w:hAnsi="Tahoma" w:cs="Tahoma"/>
          <w:sz w:val="22"/>
          <w:szCs w:val="22"/>
        </w:rPr>
        <w:t>OPCOM</w:t>
      </w:r>
      <w:r w:rsidR="00205F93">
        <w:rPr>
          <w:rFonts w:ascii="Tahoma" w:hAnsi="Tahoma" w:cs="Tahoma"/>
          <w:sz w:val="22"/>
          <w:szCs w:val="22"/>
        </w:rPr>
        <w:t>”</w:t>
      </w:r>
      <w:r w:rsidR="004963D9" w:rsidRPr="004963D9">
        <w:rPr>
          <w:rFonts w:ascii="Tahoma" w:hAnsi="Tahoma" w:cs="Tahoma"/>
          <w:sz w:val="22"/>
          <w:szCs w:val="22"/>
        </w:rPr>
        <w:t xml:space="preserve"> SA o sumă penalizatoare, </w:t>
      </w:r>
      <w:r w:rsidR="007204B3" w:rsidRPr="007204B3">
        <w:rPr>
          <w:rFonts w:ascii="Tahoma" w:hAnsi="Tahoma" w:cs="Tahoma"/>
          <w:sz w:val="22"/>
          <w:szCs w:val="22"/>
        </w:rPr>
        <w:t xml:space="preserve">în conformitate cu prevederile Procedurii </w:t>
      </w:r>
      <w:r w:rsidR="002123C8" w:rsidRPr="002123C8">
        <w:rPr>
          <w:rFonts w:ascii="Tahoma" w:hAnsi="Tahoma" w:cs="Tahoma"/>
          <w:sz w:val="22"/>
          <w:szCs w:val="22"/>
        </w:rPr>
        <w:t>PCE-ESRE-CV</w:t>
      </w:r>
      <w:r w:rsidR="00906077">
        <w:rPr>
          <w:rFonts w:ascii="Tahoma" w:hAnsi="Tahoma" w:cs="Tahoma"/>
          <w:sz w:val="22"/>
          <w:szCs w:val="22"/>
        </w:rPr>
        <w:t>;</w:t>
      </w:r>
    </w:p>
    <w:p w14:paraId="4F1F9483" w14:textId="1048649D" w:rsidR="00D50A5B" w:rsidRDefault="00470E3E">
      <w:pPr>
        <w:pStyle w:val="ListParagraph"/>
        <w:numPr>
          <w:ilvl w:val="0"/>
          <w:numId w:val="26"/>
        </w:numPr>
        <w:spacing w:before="120" w:after="120" w:line="360" w:lineRule="auto"/>
        <w:ind w:left="1134" w:hanging="708"/>
        <w:jc w:val="both"/>
        <w:rPr>
          <w:rFonts w:ascii="Tahoma" w:hAnsi="Tahoma" w:cs="Tahoma"/>
          <w:sz w:val="22"/>
          <w:szCs w:val="22"/>
        </w:rPr>
      </w:pPr>
      <w:r>
        <w:rPr>
          <w:rFonts w:ascii="Tahoma" w:hAnsi="Tahoma" w:cs="Tahoma"/>
          <w:sz w:val="22"/>
          <w:szCs w:val="22"/>
        </w:rPr>
        <w:t>Dacă r</w:t>
      </w:r>
      <w:r w:rsidR="00906077">
        <w:rPr>
          <w:rFonts w:ascii="Tahoma" w:hAnsi="Tahoma" w:cs="Tahoma"/>
          <w:sz w:val="22"/>
          <w:szCs w:val="22"/>
        </w:rPr>
        <w:t>efuz</w:t>
      </w:r>
      <w:r>
        <w:rPr>
          <w:rFonts w:ascii="Tahoma" w:hAnsi="Tahoma" w:cs="Tahoma"/>
          <w:sz w:val="22"/>
          <w:szCs w:val="22"/>
        </w:rPr>
        <w:t>ă</w:t>
      </w:r>
      <w:r w:rsidR="00414FB6">
        <w:rPr>
          <w:rFonts w:ascii="Tahoma" w:hAnsi="Tahoma" w:cs="Tahoma"/>
          <w:sz w:val="22"/>
          <w:szCs w:val="22"/>
        </w:rPr>
        <w:t xml:space="preserve"> </w:t>
      </w:r>
      <w:r>
        <w:rPr>
          <w:rFonts w:ascii="Tahoma" w:hAnsi="Tahoma" w:cs="Tahoma"/>
          <w:sz w:val="22"/>
          <w:szCs w:val="22"/>
        </w:rPr>
        <w:t xml:space="preserve">să </w:t>
      </w:r>
      <w:r w:rsidR="00906077">
        <w:rPr>
          <w:rFonts w:ascii="Tahoma" w:hAnsi="Tahoma" w:cs="Tahoma"/>
          <w:sz w:val="22"/>
          <w:szCs w:val="22"/>
        </w:rPr>
        <w:t>corect</w:t>
      </w:r>
      <w:r>
        <w:rPr>
          <w:rFonts w:ascii="Tahoma" w:hAnsi="Tahoma" w:cs="Tahoma"/>
          <w:sz w:val="22"/>
          <w:szCs w:val="22"/>
        </w:rPr>
        <w:t>eze</w:t>
      </w:r>
      <w:r w:rsidR="00906077">
        <w:rPr>
          <w:rFonts w:ascii="Tahoma" w:hAnsi="Tahoma" w:cs="Tahoma"/>
          <w:sz w:val="22"/>
          <w:szCs w:val="22"/>
        </w:rPr>
        <w:t xml:space="preserve"> neconformități</w:t>
      </w:r>
      <w:r>
        <w:rPr>
          <w:rFonts w:ascii="Tahoma" w:hAnsi="Tahoma" w:cs="Tahoma"/>
          <w:sz w:val="22"/>
          <w:szCs w:val="22"/>
        </w:rPr>
        <w:t>le</w:t>
      </w:r>
      <w:r w:rsidR="00906077">
        <w:rPr>
          <w:rFonts w:ascii="Tahoma" w:hAnsi="Tahoma" w:cs="Tahoma"/>
          <w:sz w:val="22"/>
          <w:szCs w:val="22"/>
        </w:rPr>
        <w:t xml:space="preserve"> din contractul încheiat</w:t>
      </w:r>
      <w:r w:rsidR="00906077" w:rsidRPr="00906077">
        <w:rPr>
          <w:rFonts w:ascii="Tahoma" w:hAnsi="Tahoma" w:cs="Tahoma"/>
          <w:sz w:val="22"/>
          <w:szCs w:val="22"/>
        </w:rPr>
        <w:t xml:space="preserve"> urmare a tranzacţiilor</w:t>
      </w:r>
      <w:r w:rsidR="00906077">
        <w:rPr>
          <w:rFonts w:ascii="Tahoma" w:hAnsi="Tahoma" w:cs="Tahoma"/>
          <w:sz w:val="22"/>
          <w:szCs w:val="22"/>
        </w:rPr>
        <w:t xml:space="preserve"> pe </w:t>
      </w:r>
      <w:r w:rsidR="000B6781" w:rsidRPr="000B6781">
        <w:rPr>
          <w:rFonts w:ascii="Tahoma" w:hAnsi="Tahoma" w:cs="Tahoma"/>
          <w:sz w:val="22"/>
          <w:szCs w:val="22"/>
        </w:rPr>
        <w:t>PCE-ESRE-CV</w:t>
      </w:r>
      <w:r w:rsidR="00906077">
        <w:rPr>
          <w:rFonts w:ascii="Tahoma" w:hAnsi="Tahoma" w:cs="Tahoma"/>
          <w:sz w:val="22"/>
          <w:szCs w:val="22"/>
        </w:rPr>
        <w:t>,</w:t>
      </w:r>
      <w:r w:rsidR="00906077" w:rsidRPr="00906077">
        <w:rPr>
          <w:rFonts w:ascii="Tahoma" w:hAnsi="Tahoma" w:cs="Tahoma"/>
          <w:sz w:val="22"/>
          <w:szCs w:val="22"/>
        </w:rPr>
        <w:t xml:space="preserve"> participan</w:t>
      </w:r>
      <w:r>
        <w:rPr>
          <w:rFonts w:ascii="Tahoma" w:hAnsi="Tahoma" w:cs="Tahoma"/>
          <w:sz w:val="22"/>
          <w:szCs w:val="22"/>
        </w:rPr>
        <w:t>tul</w:t>
      </w:r>
      <w:r w:rsidR="00906077" w:rsidRPr="00906077">
        <w:rPr>
          <w:rFonts w:ascii="Tahoma" w:hAnsi="Tahoma" w:cs="Tahoma"/>
          <w:sz w:val="22"/>
          <w:szCs w:val="22"/>
        </w:rPr>
        <w:t xml:space="preserve"> </w:t>
      </w:r>
      <w:r>
        <w:rPr>
          <w:rFonts w:ascii="Tahoma" w:hAnsi="Tahoma" w:cs="Tahoma"/>
          <w:sz w:val="22"/>
          <w:szCs w:val="22"/>
        </w:rPr>
        <w:t>trebuie</w:t>
      </w:r>
      <w:r w:rsidR="00906077" w:rsidRPr="00906077">
        <w:rPr>
          <w:rFonts w:ascii="Tahoma" w:hAnsi="Tahoma" w:cs="Tahoma"/>
          <w:sz w:val="22"/>
          <w:szCs w:val="22"/>
        </w:rPr>
        <w:t xml:space="preserve"> să plătească </w:t>
      </w:r>
      <w:r w:rsidR="00205F93">
        <w:rPr>
          <w:rFonts w:ascii="Tahoma" w:hAnsi="Tahoma" w:cs="Tahoma"/>
          <w:sz w:val="22"/>
          <w:szCs w:val="22"/>
        </w:rPr>
        <w:t>„</w:t>
      </w:r>
      <w:r w:rsidR="00906077" w:rsidRPr="00906077">
        <w:rPr>
          <w:rFonts w:ascii="Tahoma" w:hAnsi="Tahoma" w:cs="Tahoma"/>
          <w:sz w:val="22"/>
          <w:szCs w:val="22"/>
        </w:rPr>
        <w:t>OPCOM</w:t>
      </w:r>
      <w:r w:rsidR="00205F93">
        <w:rPr>
          <w:rFonts w:ascii="Tahoma" w:hAnsi="Tahoma" w:cs="Tahoma"/>
          <w:sz w:val="22"/>
          <w:szCs w:val="22"/>
        </w:rPr>
        <w:t>”</w:t>
      </w:r>
      <w:r w:rsidR="00906077" w:rsidRPr="00906077">
        <w:rPr>
          <w:rFonts w:ascii="Tahoma" w:hAnsi="Tahoma" w:cs="Tahoma"/>
          <w:sz w:val="22"/>
          <w:szCs w:val="22"/>
        </w:rPr>
        <w:t xml:space="preserve"> SA o sumă penalizatoare,</w:t>
      </w:r>
      <w:r w:rsidR="0088407E" w:rsidRPr="0088407E">
        <w:t xml:space="preserve"> </w:t>
      </w:r>
      <w:r w:rsidR="0088407E" w:rsidRPr="0088407E">
        <w:rPr>
          <w:rFonts w:ascii="Tahoma" w:hAnsi="Tahoma" w:cs="Tahoma"/>
          <w:sz w:val="22"/>
          <w:szCs w:val="22"/>
        </w:rPr>
        <w:t xml:space="preserve">în conformitate cu prevederile Procedurii </w:t>
      </w:r>
      <w:r w:rsidR="000B6781" w:rsidRPr="000B6781">
        <w:rPr>
          <w:rFonts w:ascii="Tahoma" w:hAnsi="Tahoma" w:cs="Tahoma"/>
          <w:sz w:val="22"/>
          <w:szCs w:val="22"/>
        </w:rPr>
        <w:t>PCE-ESRE-CV</w:t>
      </w:r>
      <w:r w:rsidR="00CA6523">
        <w:rPr>
          <w:rFonts w:ascii="Tahoma" w:hAnsi="Tahoma" w:cs="Tahoma"/>
          <w:sz w:val="22"/>
          <w:szCs w:val="22"/>
        </w:rPr>
        <w:t>;</w:t>
      </w:r>
    </w:p>
    <w:p w14:paraId="09913A73" w14:textId="2F030417" w:rsidR="00753EE7" w:rsidRPr="00753EE7" w:rsidRDefault="00753EE7" w:rsidP="00753EE7">
      <w:pPr>
        <w:pStyle w:val="ListParagraph"/>
        <w:numPr>
          <w:ilvl w:val="0"/>
          <w:numId w:val="26"/>
        </w:numPr>
        <w:spacing w:before="120" w:after="120" w:line="360" w:lineRule="auto"/>
        <w:ind w:left="1134" w:hanging="708"/>
        <w:jc w:val="both"/>
        <w:rPr>
          <w:rFonts w:ascii="Tahoma" w:hAnsi="Tahoma" w:cs="Tahoma"/>
          <w:sz w:val="22"/>
          <w:szCs w:val="22"/>
        </w:rPr>
      </w:pPr>
      <w:r>
        <w:rPr>
          <w:rFonts w:ascii="Tahoma" w:hAnsi="Tahoma" w:cs="Tahoma"/>
          <w:sz w:val="22"/>
          <w:szCs w:val="22"/>
        </w:rPr>
        <w:t>În cazul în care v</w:t>
      </w:r>
      <w:r w:rsidRPr="00753EE7">
        <w:rPr>
          <w:rFonts w:ascii="Tahoma" w:hAnsi="Tahoma" w:cs="Tahoma"/>
          <w:sz w:val="22"/>
          <w:szCs w:val="22"/>
        </w:rPr>
        <w:t xml:space="preserve">ânzătorii de energie electrică şi de CV aferente energiei electrice tranzacţionate pe PCE-ESRE-CV, care au încheiat contracte în acest sens, </w:t>
      </w:r>
      <w:r>
        <w:rPr>
          <w:rFonts w:ascii="Tahoma" w:hAnsi="Tahoma" w:cs="Tahoma"/>
          <w:sz w:val="22"/>
          <w:szCs w:val="22"/>
        </w:rPr>
        <w:t xml:space="preserve">nu </w:t>
      </w:r>
      <w:r w:rsidRPr="00753EE7">
        <w:rPr>
          <w:rFonts w:ascii="Tahoma" w:hAnsi="Tahoma" w:cs="Tahoma"/>
          <w:sz w:val="22"/>
          <w:szCs w:val="22"/>
        </w:rPr>
        <w:t>transmit la OPECV și la cumpărător informaţii referitoare la tranzacţiile efectuate prin aceste contracte, respectiv numărul de CV tranzacţionate, preţul de tranzacţionare, codurile numerice ale acestora, inclusiv confirmările de încasare a contravalorii CV tranzacţionate, în termen de o zi lucrătoare de la încasare</w:t>
      </w:r>
      <w:r>
        <w:rPr>
          <w:rFonts w:ascii="Tahoma" w:hAnsi="Tahoma" w:cs="Tahoma"/>
          <w:sz w:val="22"/>
          <w:szCs w:val="22"/>
        </w:rPr>
        <w:t xml:space="preserve">, </w:t>
      </w:r>
      <w:r w:rsidRPr="00691A45">
        <w:rPr>
          <w:rFonts w:ascii="Tahoma" w:hAnsi="Tahoma" w:cs="Tahoma"/>
          <w:sz w:val="22"/>
          <w:szCs w:val="22"/>
        </w:rPr>
        <w:t xml:space="preserve">OPECV consemneaza o abatere de la regulile de tranzacționare pe PCE-ESRE-CV pentru netransmiterea confirmarilor de </w:t>
      </w:r>
      <w:r>
        <w:rPr>
          <w:rFonts w:ascii="Tahoma" w:hAnsi="Tahoma" w:cs="Tahoma"/>
          <w:sz w:val="22"/>
          <w:szCs w:val="22"/>
        </w:rPr>
        <w:t>î</w:t>
      </w:r>
      <w:r w:rsidRPr="00691A45">
        <w:rPr>
          <w:rFonts w:ascii="Tahoma" w:hAnsi="Tahoma" w:cs="Tahoma"/>
          <w:sz w:val="22"/>
          <w:szCs w:val="22"/>
        </w:rPr>
        <w:t>ncasare</w:t>
      </w:r>
      <w:r w:rsidR="00CA6523">
        <w:rPr>
          <w:rFonts w:ascii="Tahoma" w:hAnsi="Tahoma" w:cs="Tahoma"/>
          <w:sz w:val="22"/>
          <w:szCs w:val="22"/>
        </w:rPr>
        <w:t>;</w:t>
      </w:r>
    </w:p>
    <w:p w14:paraId="237C0946" w14:textId="77777777" w:rsidR="00753EE7" w:rsidRDefault="00753EE7" w:rsidP="00753EE7">
      <w:pPr>
        <w:pStyle w:val="ListParagraph"/>
        <w:spacing w:before="120" w:after="120" w:line="360" w:lineRule="auto"/>
        <w:ind w:left="1134"/>
        <w:jc w:val="both"/>
        <w:rPr>
          <w:rFonts w:ascii="Tahoma" w:hAnsi="Tahoma" w:cs="Tahoma"/>
          <w:sz w:val="22"/>
          <w:szCs w:val="22"/>
        </w:rPr>
      </w:pPr>
      <w:r w:rsidRPr="00753EE7">
        <w:rPr>
          <w:rFonts w:ascii="Tahoma" w:hAnsi="Tahoma" w:cs="Tahoma"/>
          <w:sz w:val="22"/>
          <w:szCs w:val="22"/>
        </w:rPr>
        <w:t>În cazul tranzacţiilor încheiate de o entitate agregată, aceste informaţii se transmit la OPECV corespunzător fiecărui membru al entităţii agregate</w:t>
      </w:r>
      <w:r>
        <w:rPr>
          <w:rFonts w:ascii="Tahoma" w:hAnsi="Tahoma" w:cs="Tahoma"/>
          <w:sz w:val="22"/>
          <w:szCs w:val="22"/>
        </w:rPr>
        <w:t>.</w:t>
      </w:r>
    </w:p>
    <w:p w14:paraId="687C7E72" w14:textId="77777777" w:rsidR="003215F7" w:rsidRPr="00037A0E" w:rsidRDefault="003215F7" w:rsidP="00DC346B">
      <w:pPr>
        <w:keepNext/>
        <w:spacing w:line="360" w:lineRule="auto"/>
        <w:ind w:right="-295"/>
        <w:jc w:val="both"/>
        <w:rPr>
          <w:rFonts w:ascii="Tahoma" w:hAnsi="Tahoma" w:cs="Tahoma"/>
          <w:b/>
          <w:sz w:val="22"/>
          <w:szCs w:val="22"/>
        </w:rPr>
      </w:pPr>
      <w:r w:rsidRPr="00037A0E">
        <w:rPr>
          <w:rFonts w:ascii="Tahoma" w:hAnsi="Tahoma" w:cs="Tahoma"/>
          <w:b/>
          <w:sz w:val="22"/>
          <w:szCs w:val="22"/>
        </w:rPr>
        <w:t xml:space="preserve">Art. </w:t>
      </w:r>
      <w:r w:rsidR="004963D9">
        <w:rPr>
          <w:rFonts w:ascii="Tahoma" w:hAnsi="Tahoma" w:cs="Tahoma"/>
          <w:b/>
          <w:sz w:val="22"/>
          <w:szCs w:val="22"/>
        </w:rPr>
        <w:t>5</w:t>
      </w:r>
      <w:r w:rsidRPr="00037A0E">
        <w:rPr>
          <w:rFonts w:ascii="Tahoma" w:hAnsi="Tahoma" w:cs="Tahoma"/>
          <w:b/>
          <w:sz w:val="22"/>
          <w:szCs w:val="22"/>
        </w:rPr>
        <w:t>.  DREPTURILE OPCOM SA</w:t>
      </w:r>
    </w:p>
    <w:p w14:paraId="0B0BC837" w14:textId="5F987D33" w:rsidR="003215F7" w:rsidRPr="00037A0E" w:rsidRDefault="003215F7" w:rsidP="00DC346B">
      <w:pPr>
        <w:pStyle w:val="ListParagraph"/>
        <w:keepNext/>
        <w:numPr>
          <w:ilvl w:val="1"/>
          <w:numId w:val="11"/>
        </w:numPr>
        <w:spacing w:before="120" w:after="120" w:line="360" w:lineRule="auto"/>
        <w:ind w:right="-295"/>
        <w:jc w:val="both"/>
        <w:rPr>
          <w:rFonts w:ascii="Tahoma" w:hAnsi="Tahoma" w:cs="Tahoma"/>
          <w:sz w:val="22"/>
          <w:szCs w:val="22"/>
        </w:rPr>
      </w:pPr>
      <w:r w:rsidRPr="00037A0E">
        <w:rPr>
          <w:rFonts w:ascii="Tahoma" w:hAnsi="Tahoma" w:cs="Tahoma"/>
          <w:sz w:val="22"/>
          <w:szCs w:val="22"/>
        </w:rPr>
        <w:t>Să primească informații</w:t>
      </w:r>
      <w:r w:rsidR="00942ABB">
        <w:rPr>
          <w:rFonts w:ascii="Tahoma" w:hAnsi="Tahoma" w:cs="Tahoma"/>
          <w:sz w:val="22"/>
          <w:szCs w:val="22"/>
        </w:rPr>
        <w:t>le</w:t>
      </w:r>
      <w:r w:rsidRPr="00037A0E">
        <w:rPr>
          <w:rFonts w:ascii="Tahoma" w:hAnsi="Tahoma" w:cs="Tahoma"/>
          <w:sz w:val="22"/>
          <w:szCs w:val="22"/>
        </w:rPr>
        <w:t xml:space="preserve"> cu privire la orice modificare a datelor de identificare ale Participantului la piață, menționate în Registrul </w:t>
      </w:r>
      <w:r w:rsidR="00AC32EB">
        <w:rPr>
          <w:rFonts w:ascii="Tahoma" w:hAnsi="Tahoma" w:cs="Tahoma"/>
          <w:sz w:val="22"/>
          <w:szCs w:val="22"/>
        </w:rPr>
        <w:t xml:space="preserve">participanților la </w:t>
      </w:r>
      <w:r w:rsidR="00072C6F">
        <w:rPr>
          <w:rFonts w:ascii="Tahoma" w:hAnsi="Tahoma" w:cs="Tahoma"/>
          <w:sz w:val="22"/>
          <w:szCs w:val="22"/>
        </w:rPr>
        <w:t>PCE-ESRE-CV</w:t>
      </w:r>
      <w:r w:rsidRPr="00037A0E">
        <w:rPr>
          <w:rFonts w:ascii="Tahoma" w:hAnsi="Tahoma" w:cs="Tahoma"/>
          <w:sz w:val="22"/>
          <w:szCs w:val="22"/>
        </w:rPr>
        <w:t xml:space="preserve">, susținute de documente justificative în acest sens, în termenul fixat prin </w:t>
      </w:r>
      <w:r w:rsidR="00AC32EB">
        <w:rPr>
          <w:rFonts w:ascii="Tahoma" w:hAnsi="Tahoma" w:cs="Tahoma"/>
          <w:sz w:val="22"/>
          <w:szCs w:val="22"/>
        </w:rPr>
        <w:t>p</w:t>
      </w:r>
      <w:r w:rsidRPr="00037A0E">
        <w:rPr>
          <w:rFonts w:ascii="Tahoma" w:hAnsi="Tahoma" w:cs="Tahoma"/>
          <w:sz w:val="22"/>
          <w:szCs w:val="22"/>
        </w:rPr>
        <w:t xml:space="preserve">rocedura </w:t>
      </w:r>
      <w:r w:rsidR="00AC32EB">
        <w:rPr>
          <w:rFonts w:ascii="Tahoma" w:hAnsi="Tahoma" w:cs="Tahoma"/>
          <w:sz w:val="22"/>
          <w:szCs w:val="22"/>
        </w:rPr>
        <w:t>aplicabilă pentru</w:t>
      </w:r>
      <w:r w:rsidRPr="00037A0E">
        <w:rPr>
          <w:rFonts w:ascii="Tahoma" w:hAnsi="Tahoma" w:cs="Tahoma"/>
          <w:sz w:val="22"/>
          <w:szCs w:val="22"/>
        </w:rPr>
        <w:t xml:space="preserve"> înregistrarea </w:t>
      </w:r>
      <w:r w:rsidR="008777F7" w:rsidRPr="008777F7">
        <w:rPr>
          <w:rFonts w:ascii="Tahoma" w:hAnsi="Tahoma" w:cs="Tahoma"/>
          <w:sz w:val="22"/>
          <w:szCs w:val="22"/>
        </w:rPr>
        <w:t xml:space="preserve">la </w:t>
      </w:r>
      <w:r w:rsidR="002123C8" w:rsidRPr="002123C8">
        <w:rPr>
          <w:rFonts w:ascii="Tahoma" w:hAnsi="Tahoma" w:cs="Tahoma"/>
          <w:sz w:val="22"/>
          <w:szCs w:val="22"/>
        </w:rPr>
        <w:t>Piaţa centralizată pentru energia electrică din surse regenerabile susținută prin certificate verzi</w:t>
      </w:r>
      <w:r w:rsidR="008777F7" w:rsidRPr="008777F7">
        <w:rPr>
          <w:rFonts w:ascii="Tahoma" w:hAnsi="Tahoma" w:cs="Tahoma"/>
          <w:sz w:val="22"/>
          <w:szCs w:val="22"/>
        </w:rPr>
        <w:t xml:space="preserve"> administrat</w:t>
      </w:r>
      <w:r w:rsidR="002123C8">
        <w:rPr>
          <w:rFonts w:ascii="Tahoma" w:hAnsi="Tahoma" w:cs="Tahoma"/>
          <w:sz w:val="22"/>
          <w:szCs w:val="22"/>
        </w:rPr>
        <w:t>ă</w:t>
      </w:r>
      <w:r w:rsidR="008777F7" w:rsidRPr="008777F7">
        <w:rPr>
          <w:rFonts w:ascii="Tahoma" w:hAnsi="Tahoma" w:cs="Tahoma"/>
          <w:sz w:val="22"/>
          <w:szCs w:val="22"/>
        </w:rPr>
        <w:t xml:space="preserve"> de </w:t>
      </w:r>
      <w:r w:rsidR="00205F93">
        <w:rPr>
          <w:rFonts w:ascii="Tahoma" w:hAnsi="Tahoma" w:cs="Tahoma"/>
          <w:sz w:val="22"/>
          <w:szCs w:val="22"/>
        </w:rPr>
        <w:t>„</w:t>
      </w:r>
      <w:r w:rsidR="008777F7" w:rsidRPr="008777F7">
        <w:rPr>
          <w:rFonts w:ascii="Tahoma" w:hAnsi="Tahoma" w:cs="Tahoma"/>
          <w:sz w:val="22"/>
          <w:szCs w:val="22"/>
        </w:rPr>
        <w:t>OPCOM</w:t>
      </w:r>
      <w:r w:rsidR="00205F93">
        <w:rPr>
          <w:rFonts w:ascii="Tahoma" w:hAnsi="Tahoma" w:cs="Tahoma"/>
          <w:sz w:val="22"/>
          <w:szCs w:val="22"/>
        </w:rPr>
        <w:t>”</w:t>
      </w:r>
      <w:r w:rsidR="008777F7" w:rsidRPr="008777F7">
        <w:rPr>
          <w:rFonts w:ascii="Tahoma" w:hAnsi="Tahoma" w:cs="Tahoma"/>
          <w:sz w:val="22"/>
          <w:szCs w:val="22"/>
        </w:rPr>
        <w:t xml:space="preserve"> SA</w:t>
      </w:r>
      <w:r w:rsidRPr="00037A0E">
        <w:rPr>
          <w:rFonts w:ascii="Tahoma" w:hAnsi="Tahoma" w:cs="Tahoma"/>
          <w:sz w:val="22"/>
          <w:szCs w:val="22"/>
        </w:rPr>
        <w:t>;</w:t>
      </w:r>
    </w:p>
    <w:p w14:paraId="5E0C8F90" w14:textId="77777777" w:rsidR="003215F7" w:rsidRDefault="003215F7" w:rsidP="00190DBB">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14:paraId="22EC8040" w14:textId="77777777" w:rsidR="003215F7" w:rsidRDefault="003215F7"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AC32EB">
        <w:rPr>
          <w:rFonts w:ascii="Tahoma" w:hAnsi="Tahoma" w:cs="Tahoma"/>
          <w:sz w:val="22"/>
          <w:szCs w:val="22"/>
        </w:rPr>
        <w:t xml:space="preserve">emită și să transmită </w:t>
      </w:r>
      <w:r w:rsidR="000C6DC3">
        <w:rPr>
          <w:rFonts w:ascii="Tahoma" w:hAnsi="Tahoma" w:cs="Tahoma"/>
          <w:sz w:val="22"/>
          <w:szCs w:val="22"/>
        </w:rPr>
        <w:t xml:space="preserve">Participantului </w:t>
      </w:r>
      <w:r w:rsidR="00AC32EB">
        <w:rPr>
          <w:rFonts w:ascii="Tahoma" w:hAnsi="Tahoma" w:cs="Tahoma"/>
          <w:sz w:val="22"/>
          <w:szCs w:val="22"/>
        </w:rPr>
        <w:t>facturile</w:t>
      </w:r>
      <w:r w:rsidR="000C6DC3">
        <w:rPr>
          <w:rFonts w:ascii="Tahoma" w:hAnsi="Tahoma" w:cs="Tahoma"/>
          <w:sz w:val="22"/>
          <w:szCs w:val="22"/>
        </w:rPr>
        <w:t xml:space="preserve"> aferente pentru contravaloarea </w:t>
      </w:r>
      <w:r w:rsidR="00DB79D8" w:rsidRPr="00DB79D8">
        <w:rPr>
          <w:rFonts w:ascii="Tahoma" w:hAnsi="Tahoma" w:cs="Tahoma"/>
          <w:sz w:val="22"/>
          <w:szCs w:val="22"/>
        </w:rPr>
        <w:t xml:space="preserve">componentei de administrare a </w:t>
      </w:r>
      <w:r w:rsidR="002123C8" w:rsidRPr="002123C8">
        <w:rPr>
          <w:rFonts w:ascii="Tahoma" w:hAnsi="Tahoma" w:cs="Tahoma"/>
          <w:sz w:val="22"/>
          <w:szCs w:val="22"/>
        </w:rPr>
        <w:t>Pi</w:t>
      </w:r>
      <w:r w:rsidR="002123C8">
        <w:rPr>
          <w:rFonts w:ascii="Tahoma" w:hAnsi="Tahoma" w:cs="Tahoma"/>
          <w:sz w:val="22"/>
          <w:szCs w:val="22"/>
        </w:rPr>
        <w:t>e</w:t>
      </w:r>
      <w:r w:rsidR="002123C8" w:rsidRPr="002123C8">
        <w:rPr>
          <w:rFonts w:ascii="Tahoma" w:hAnsi="Tahoma" w:cs="Tahoma"/>
          <w:sz w:val="22"/>
          <w:szCs w:val="22"/>
        </w:rPr>
        <w:t>ţ</w:t>
      </w:r>
      <w:r w:rsidR="002123C8">
        <w:rPr>
          <w:rFonts w:ascii="Tahoma" w:hAnsi="Tahoma" w:cs="Tahoma"/>
          <w:sz w:val="22"/>
          <w:szCs w:val="22"/>
        </w:rPr>
        <w:t>ei</w:t>
      </w:r>
      <w:r w:rsidR="002123C8" w:rsidRPr="002123C8">
        <w:rPr>
          <w:rFonts w:ascii="Tahoma" w:hAnsi="Tahoma" w:cs="Tahoma"/>
          <w:sz w:val="22"/>
          <w:szCs w:val="22"/>
        </w:rPr>
        <w:t xml:space="preserve"> centralizat</w:t>
      </w:r>
      <w:r w:rsidR="002123C8">
        <w:rPr>
          <w:rFonts w:ascii="Tahoma" w:hAnsi="Tahoma" w:cs="Tahoma"/>
          <w:sz w:val="22"/>
          <w:szCs w:val="22"/>
        </w:rPr>
        <w:t>e</w:t>
      </w:r>
      <w:r w:rsidR="002123C8" w:rsidRPr="002123C8">
        <w:rPr>
          <w:rFonts w:ascii="Tahoma" w:hAnsi="Tahoma" w:cs="Tahoma"/>
          <w:sz w:val="22"/>
          <w:szCs w:val="22"/>
        </w:rPr>
        <w:t xml:space="preserve"> pentru energia electrică din surse regenerabile susținută prin certificate verzi</w:t>
      </w:r>
      <w:r w:rsidR="002123C8" w:rsidRPr="002123C8" w:rsidDel="002123C8">
        <w:rPr>
          <w:rFonts w:ascii="Tahoma" w:hAnsi="Tahoma" w:cs="Tahoma"/>
          <w:sz w:val="22"/>
          <w:szCs w:val="22"/>
        </w:rPr>
        <w:t xml:space="preserve"> </w:t>
      </w:r>
      <w:r w:rsidR="002336D4" w:rsidRPr="002336D4">
        <w:rPr>
          <w:rFonts w:ascii="Tahoma" w:hAnsi="Tahoma" w:cs="Tahoma"/>
          <w:sz w:val="22"/>
          <w:szCs w:val="22"/>
        </w:rPr>
        <w:t>(inclusiv contravaloarea aferentă TVA, dacă este aplicabil)</w:t>
      </w:r>
      <w:r w:rsidR="002336D4">
        <w:rPr>
          <w:rFonts w:ascii="Tahoma" w:hAnsi="Tahoma" w:cs="Tahoma"/>
          <w:sz w:val="22"/>
          <w:szCs w:val="22"/>
        </w:rPr>
        <w:t xml:space="preserve"> și </w:t>
      </w:r>
      <w:r w:rsidR="00157A73">
        <w:rPr>
          <w:rFonts w:ascii="Tahoma" w:hAnsi="Tahoma" w:cs="Tahoma"/>
          <w:sz w:val="22"/>
          <w:szCs w:val="22"/>
        </w:rPr>
        <w:t xml:space="preserve">pentru </w:t>
      </w:r>
      <w:r w:rsidR="00A70398" w:rsidRPr="00A70398">
        <w:rPr>
          <w:rFonts w:ascii="Tahoma" w:hAnsi="Tahoma" w:cs="Tahoma"/>
          <w:sz w:val="22"/>
          <w:szCs w:val="22"/>
        </w:rPr>
        <w:t>contravaloarea</w:t>
      </w:r>
      <w:r w:rsidR="00567356">
        <w:rPr>
          <w:rFonts w:ascii="Tahoma" w:hAnsi="Tahoma" w:cs="Tahoma"/>
          <w:sz w:val="22"/>
          <w:szCs w:val="22"/>
        </w:rPr>
        <w:t xml:space="preserve"> </w:t>
      </w:r>
      <w:r w:rsidR="00A70398" w:rsidRPr="00A70398">
        <w:rPr>
          <w:rFonts w:ascii="Tahoma" w:hAnsi="Tahoma" w:cs="Tahoma"/>
          <w:sz w:val="22"/>
          <w:szCs w:val="22"/>
        </w:rPr>
        <w:t>componentei</w:t>
      </w:r>
      <w:r w:rsidR="000C6DC3">
        <w:rPr>
          <w:rFonts w:ascii="Tahoma" w:hAnsi="Tahoma" w:cs="Tahoma"/>
          <w:sz w:val="22"/>
          <w:szCs w:val="22"/>
        </w:rPr>
        <w:t xml:space="preserve"> de </w:t>
      </w:r>
      <w:r w:rsidR="000C6DC3">
        <w:rPr>
          <w:rFonts w:ascii="Tahoma" w:hAnsi="Tahoma" w:cs="Tahoma"/>
          <w:sz w:val="22"/>
          <w:szCs w:val="22"/>
        </w:rPr>
        <w:lastRenderedPageBreak/>
        <w:t xml:space="preserve">realizare a tranzacțiilor aplicată cantităților de energie electrică tranzacționată pe </w:t>
      </w:r>
      <w:r w:rsidR="000B6781" w:rsidRPr="000B6781">
        <w:rPr>
          <w:rFonts w:ascii="Tahoma" w:hAnsi="Tahoma" w:cs="Tahoma"/>
          <w:sz w:val="22"/>
          <w:szCs w:val="22"/>
        </w:rPr>
        <w:t>PCE-ESRE-CV</w:t>
      </w:r>
      <w:r w:rsidR="000B6781" w:rsidRPr="000B6781" w:rsidDel="000B6781">
        <w:rPr>
          <w:rFonts w:ascii="Tahoma" w:hAnsi="Tahoma" w:cs="Tahoma"/>
          <w:sz w:val="22"/>
          <w:szCs w:val="22"/>
        </w:rPr>
        <w:t xml:space="preserve"> </w:t>
      </w:r>
      <w:r w:rsidR="000C6DC3">
        <w:rPr>
          <w:rFonts w:ascii="Tahoma" w:hAnsi="Tahoma" w:cs="Tahoma"/>
          <w:sz w:val="22"/>
          <w:szCs w:val="22"/>
        </w:rPr>
        <w:t xml:space="preserve">(inclusiv contravaloarea aferentă TVA, dacă este aplicabil) </w:t>
      </w:r>
      <w:r w:rsidR="00D059FF">
        <w:rPr>
          <w:rFonts w:ascii="Tahoma" w:hAnsi="Tahoma" w:cs="Tahoma"/>
          <w:sz w:val="22"/>
          <w:szCs w:val="22"/>
        </w:rPr>
        <w:t>în conformitate cu prevederile Procedurii privind modalitatea și termenele de plată ale tarifului reglementat practicat de operatorul pieței de energie electrică</w:t>
      </w:r>
      <w:r w:rsidR="00D059FF" w:rsidRPr="00037A0E">
        <w:rPr>
          <w:rFonts w:ascii="Tahoma" w:hAnsi="Tahoma" w:cs="Tahoma"/>
          <w:sz w:val="22"/>
          <w:szCs w:val="22"/>
        </w:rPr>
        <w:t>;</w:t>
      </w:r>
    </w:p>
    <w:p w14:paraId="6600D12B" w14:textId="77777777" w:rsidR="000C6DC3" w:rsidRDefault="000C6DC3"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Pr>
          <w:rFonts w:ascii="Tahoma" w:hAnsi="Tahoma" w:cs="Tahoma"/>
          <w:sz w:val="22"/>
          <w:szCs w:val="22"/>
        </w:rPr>
        <w:t xml:space="preserve">încaseze contravaloarea </w:t>
      </w:r>
      <w:r w:rsidR="00A70398" w:rsidRPr="00A70398">
        <w:rPr>
          <w:rFonts w:ascii="Tahoma" w:hAnsi="Tahoma" w:cs="Tahoma"/>
          <w:sz w:val="22"/>
          <w:szCs w:val="22"/>
        </w:rPr>
        <w:t xml:space="preserve">componentei de administrare a </w:t>
      </w:r>
      <w:r w:rsidR="002123C8" w:rsidRPr="002123C8">
        <w:rPr>
          <w:rFonts w:ascii="Tahoma" w:hAnsi="Tahoma" w:cs="Tahoma"/>
          <w:sz w:val="22"/>
          <w:szCs w:val="22"/>
        </w:rPr>
        <w:t>Pi</w:t>
      </w:r>
      <w:r w:rsidR="002123C8">
        <w:rPr>
          <w:rFonts w:ascii="Tahoma" w:hAnsi="Tahoma" w:cs="Tahoma"/>
          <w:sz w:val="22"/>
          <w:szCs w:val="22"/>
        </w:rPr>
        <w:t>eţei</w:t>
      </w:r>
      <w:r w:rsidR="002123C8" w:rsidRPr="002123C8">
        <w:rPr>
          <w:rFonts w:ascii="Tahoma" w:hAnsi="Tahoma" w:cs="Tahoma"/>
          <w:sz w:val="22"/>
          <w:szCs w:val="22"/>
        </w:rPr>
        <w:t xml:space="preserve"> centralizat</w:t>
      </w:r>
      <w:r w:rsidR="002123C8">
        <w:rPr>
          <w:rFonts w:ascii="Tahoma" w:hAnsi="Tahoma" w:cs="Tahoma"/>
          <w:sz w:val="22"/>
          <w:szCs w:val="22"/>
        </w:rPr>
        <w:t>e</w:t>
      </w:r>
      <w:r w:rsidR="002123C8" w:rsidRPr="002123C8">
        <w:rPr>
          <w:rFonts w:ascii="Tahoma" w:hAnsi="Tahoma" w:cs="Tahoma"/>
          <w:sz w:val="22"/>
          <w:szCs w:val="22"/>
        </w:rPr>
        <w:t xml:space="preserve"> pentru energia electrică din surse regenerabile susținută prin certificate verzi</w:t>
      </w:r>
      <w:r w:rsidR="002123C8" w:rsidRPr="002123C8" w:rsidDel="002123C8">
        <w:rPr>
          <w:rFonts w:ascii="Tahoma" w:hAnsi="Tahoma" w:cs="Tahoma"/>
          <w:sz w:val="22"/>
          <w:szCs w:val="22"/>
        </w:rPr>
        <w:t xml:space="preserve"> </w:t>
      </w:r>
      <w:r>
        <w:rPr>
          <w:rFonts w:ascii="Tahoma" w:hAnsi="Tahoma" w:cs="Tahoma"/>
          <w:sz w:val="22"/>
          <w:szCs w:val="22"/>
        </w:rPr>
        <w:t xml:space="preserve">(inclusiv contravaloarea aferentă TVA, dacă este aplicabil) și </w:t>
      </w:r>
      <w:r w:rsidR="008723C1" w:rsidRPr="008723C1">
        <w:rPr>
          <w:rFonts w:ascii="Tahoma" w:hAnsi="Tahoma" w:cs="Tahoma"/>
          <w:sz w:val="22"/>
          <w:szCs w:val="22"/>
        </w:rPr>
        <w:t xml:space="preserve">contravaloarea componentei de realizare a tranzacțiilor aplicată cantităților de energie electrică tranzacționată pe </w:t>
      </w:r>
      <w:r w:rsidR="000B6781" w:rsidRPr="000B6781">
        <w:rPr>
          <w:rFonts w:ascii="Tahoma" w:hAnsi="Tahoma" w:cs="Tahoma"/>
          <w:sz w:val="22"/>
          <w:szCs w:val="22"/>
        </w:rPr>
        <w:t>PCE-ESRE-CV</w:t>
      </w:r>
      <w:r w:rsidR="000B6781" w:rsidRPr="000B6781" w:rsidDel="000B6781">
        <w:rPr>
          <w:rFonts w:ascii="Tahoma" w:hAnsi="Tahoma" w:cs="Tahoma"/>
          <w:sz w:val="22"/>
          <w:szCs w:val="22"/>
        </w:rPr>
        <w:t xml:space="preserve"> </w:t>
      </w:r>
      <w:r>
        <w:rPr>
          <w:rFonts w:ascii="Tahoma" w:hAnsi="Tahoma" w:cs="Tahoma"/>
          <w:sz w:val="22"/>
          <w:szCs w:val="22"/>
        </w:rPr>
        <w:t>(inclusiv contravaloarea aferentă TVA, dacă este aplicabil), în conformitate cu prevederile Procedurii privind modalitatea și termenele de plată ale tarifului reglementat practicat de operatorul pieței de energie electrică</w:t>
      </w:r>
      <w:r w:rsidRPr="00037A0E">
        <w:rPr>
          <w:rFonts w:ascii="Tahoma" w:hAnsi="Tahoma" w:cs="Tahoma"/>
          <w:sz w:val="22"/>
          <w:szCs w:val="22"/>
        </w:rPr>
        <w:t>;</w:t>
      </w:r>
    </w:p>
    <w:p w14:paraId="4865481F" w14:textId="77777777" w:rsidR="000B029A" w:rsidRDefault="000B029A" w:rsidP="00EB1C5B">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w:t>
      </w:r>
      <w:r>
        <w:rPr>
          <w:rFonts w:ascii="Tahoma" w:hAnsi="Tahoma" w:cs="Tahoma"/>
          <w:sz w:val="22"/>
          <w:szCs w:val="22"/>
        </w:rPr>
        <w:t>solicite</w:t>
      </w:r>
      <w:r w:rsidRPr="00C112C9">
        <w:rPr>
          <w:rFonts w:ascii="Tahoma" w:hAnsi="Tahoma" w:cs="Tahoma"/>
          <w:sz w:val="22"/>
          <w:szCs w:val="22"/>
        </w:rPr>
        <w:t xml:space="preserve"> suma penalizatoare</w:t>
      </w:r>
      <w:r>
        <w:rPr>
          <w:rFonts w:ascii="Tahoma" w:hAnsi="Tahoma" w:cs="Tahoma"/>
          <w:sz w:val="22"/>
          <w:szCs w:val="22"/>
        </w:rPr>
        <w:t>,</w:t>
      </w:r>
      <w:r w:rsidR="00600B41">
        <w:rPr>
          <w:rFonts w:ascii="Tahoma" w:hAnsi="Tahoma" w:cs="Tahoma"/>
          <w:sz w:val="22"/>
          <w:szCs w:val="22"/>
        </w:rPr>
        <w:t xml:space="preserve"> </w:t>
      </w:r>
      <w:r w:rsidR="0088407E" w:rsidRPr="0088407E">
        <w:rPr>
          <w:rFonts w:ascii="Tahoma" w:hAnsi="Tahoma" w:cs="Tahoma"/>
          <w:sz w:val="22"/>
          <w:szCs w:val="22"/>
        </w:rPr>
        <w:t xml:space="preserve">în conformitate cu prevederile Procedurii </w:t>
      </w:r>
      <w:r w:rsidR="000B6781" w:rsidRPr="000B6781">
        <w:rPr>
          <w:rFonts w:ascii="Tahoma" w:hAnsi="Tahoma" w:cs="Tahoma"/>
          <w:sz w:val="22"/>
          <w:szCs w:val="22"/>
        </w:rPr>
        <w:t>PCE-ESRE-CV</w:t>
      </w:r>
      <w:r w:rsidR="0088407E" w:rsidRPr="0088407E">
        <w:rPr>
          <w:rFonts w:ascii="Tahoma" w:hAnsi="Tahoma" w:cs="Tahoma"/>
          <w:sz w:val="22"/>
          <w:szCs w:val="22"/>
        </w:rPr>
        <w:t>,</w:t>
      </w:r>
      <w:r w:rsidRPr="000B029A">
        <w:rPr>
          <w:rFonts w:ascii="Tahoma" w:hAnsi="Tahoma" w:cs="Tahoma"/>
          <w:sz w:val="22"/>
          <w:szCs w:val="22"/>
        </w:rPr>
        <w:t xml:space="preserve"> în cazul retragerii ofertei inițiatoare</w:t>
      </w:r>
      <w:r>
        <w:rPr>
          <w:rFonts w:ascii="Tahoma" w:hAnsi="Tahoma" w:cs="Tahoma"/>
          <w:sz w:val="22"/>
          <w:szCs w:val="22"/>
        </w:rPr>
        <w:t xml:space="preserve"> și/sau</w:t>
      </w:r>
      <w:r w:rsidR="00DD088E">
        <w:rPr>
          <w:rFonts w:ascii="Tahoma" w:hAnsi="Tahoma" w:cs="Tahoma"/>
          <w:sz w:val="22"/>
          <w:szCs w:val="22"/>
        </w:rPr>
        <w:t xml:space="preserve"> </w:t>
      </w:r>
      <w:r>
        <w:rPr>
          <w:rFonts w:ascii="Tahoma" w:hAnsi="Tahoma" w:cs="Tahoma"/>
          <w:sz w:val="22"/>
          <w:szCs w:val="22"/>
        </w:rPr>
        <w:t xml:space="preserve">coinițiatoare </w:t>
      </w:r>
      <w:r w:rsidR="00DD088E">
        <w:rPr>
          <w:rFonts w:ascii="Tahoma" w:hAnsi="Tahoma" w:cs="Tahoma"/>
          <w:sz w:val="22"/>
          <w:szCs w:val="22"/>
        </w:rPr>
        <w:t>după</w:t>
      </w:r>
      <w:r w:rsidR="00DD088E" w:rsidRPr="000B029A">
        <w:rPr>
          <w:rFonts w:ascii="Tahoma" w:hAnsi="Tahoma" w:cs="Tahoma"/>
          <w:sz w:val="22"/>
          <w:szCs w:val="22"/>
        </w:rPr>
        <w:t xml:space="preserve"> </w:t>
      </w:r>
      <w:r w:rsidRPr="000B029A">
        <w:rPr>
          <w:rFonts w:ascii="Tahoma" w:hAnsi="Tahoma" w:cs="Tahoma"/>
          <w:sz w:val="22"/>
          <w:szCs w:val="22"/>
        </w:rPr>
        <w:t>public</w:t>
      </w:r>
      <w:r w:rsidR="00DD088E">
        <w:rPr>
          <w:rFonts w:ascii="Tahoma" w:hAnsi="Tahoma" w:cs="Tahoma"/>
          <w:sz w:val="22"/>
          <w:szCs w:val="22"/>
        </w:rPr>
        <w:t>a</w:t>
      </w:r>
      <w:r w:rsidRPr="000B029A">
        <w:rPr>
          <w:rFonts w:ascii="Tahoma" w:hAnsi="Tahoma" w:cs="Tahoma"/>
          <w:sz w:val="22"/>
          <w:szCs w:val="22"/>
        </w:rPr>
        <w:t>r</w:t>
      </w:r>
      <w:r w:rsidR="00DD088E">
        <w:rPr>
          <w:rFonts w:ascii="Tahoma" w:hAnsi="Tahoma" w:cs="Tahoma"/>
          <w:sz w:val="22"/>
          <w:szCs w:val="22"/>
        </w:rPr>
        <w:t>ea</w:t>
      </w:r>
      <w:r w:rsidR="00197F1F">
        <w:rPr>
          <w:rFonts w:ascii="Tahoma" w:hAnsi="Tahoma" w:cs="Tahoma"/>
          <w:sz w:val="22"/>
          <w:szCs w:val="22"/>
        </w:rPr>
        <w:t xml:space="preserve"> acest</w:t>
      </w:r>
      <w:r w:rsidR="00DD088E">
        <w:rPr>
          <w:rFonts w:ascii="Tahoma" w:hAnsi="Tahoma" w:cs="Tahoma"/>
          <w:sz w:val="22"/>
          <w:szCs w:val="22"/>
        </w:rPr>
        <w:t>ei</w:t>
      </w:r>
      <w:r w:rsidR="00197F1F">
        <w:rPr>
          <w:rFonts w:ascii="Tahoma" w:hAnsi="Tahoma" w:cs="Tahoma"/>
          <w:sz w:val="22"/>
          <w:szCs w:val="22"/>
        </w:rPr>
        <w:t>a</w:t>
      </w:r>
      <w:r w:rsidRPr="000B029A">
        <w:rPr>
          <w:rFonts w:ascii="Tahoma" w:hAnsi="Tahoma" w:cs="Tahoma"/>
          <w:sz w:val="22"/>
          <w:szCs w:val="22"/>
        </w:rPr>
        <w:t xml:space="preserve"> pe site-ul OPCOM</w:t>
      </w:r>
      <w:r w:rsidR="00DD088E">
        <w:rPr>
          <w:rFonts w:ascii="Tahoma" w:hAnsi="Tahoma" w:cs="Tahoma"/>
          <w:sz w:val="22"/>
          <w:szCs w:val="22"/>
        </w:rPr>
        <w:t xml:space="preserve"> sau </w:t>
      </w:r>
      <w:r w:rsidR="00C5789B">
        <w:rPr>
          <w:rFonts w:ascii="Tahoma" w:hAnsi="Tahoma" w:cs="Tahoma"/>
          <w:sz w:val="22"/>
          <w:szCs w:val="22"/>
        </w:rPr>
        <w:t>în cazul retragerii</w:t>
      </w:r>
      <w:r w:rsidR="00DD088E">
        <w:rPr>
          <w:rFonts w:ascii="Tahoma" w:hAnsi="Tahoma" w:cs="Tahoma"/>
          <w:sz w:val="22"/>
          <w:szCs w:val="22"/>
        </w:rPr>
        <w:t xml:space="preserve"> ofertei de răspuns</w:t>
      </w:r>
      <w:r w:rsidRPr="000B029A">
        <w:rPr>
          <w:rFonts w:ascii="Tahoma" w:hAnsi="Tahoma" w:cs="Tahoma"/>
          <w:sz w:val="22"/>
          <w:szCs w:val="22"/>
        </w:rPr>
        <w:t>;</w:t>
      </w:r>
    </w:p>
    <w:p w14:paraId="708C9D82" w14:textId="6374851C" w:rsidR="00C112C9" w:rsidRDefault="00C112C9" w:rsidP="00EB1C5B">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w:t>
      </w:r>
      <w:r w:rsidR="00C312F2">
        <w:rPr>
          <w:rFonts w:ascii="Tahoma" w:hAnsi="Tahoma" w:cs="Tahoma"/>
          <w:sz w:val="22"/>
          <w:szCs w:val="22"/>
        </w:rPr>
        <w:t>solicite</w:t>
      </w:r>
      <w:r w:rsidRPr="00C112C9">
        <w:rPr>
          <w:rFonts w:ascii="Tahoma" w:hAnsi="Tahoma" w:cs="Tahoma"/>
          <w:sz w:val="22"/>
          <w:szCs w:val="22"/>
        </w:rPr>
        <w:t xml:space="preserve"> suma penalizatoare</w:t>
      </w:r>
      <w:r w:rsidR="0088407E" w:rsidRPr="0088407E">
        <w:rPr>
          <w:rFonts w:ascii="Tahoma" w:hAnsi="Tahoma" w:cs="Tahoma"/>
          <w:sz w:val="22"/>
          <w:szCs w:val="22"/>
        </w:rPr>
        <w:t xml:space="preserve">, în conformitate cu prevederile Procedurii </w:t>
      </w:r>
      <w:r w:rsidR="000B6781" w:rsidRPr="000B6781">
        <w:rPr>
          <w:rFonts w:ascii="Tahoma" w:hAnsi="Tahoma" w:cs="Tahoma"/>
          <w:sz w:val="22"/>
          <w:szCs w:val="22"/>
        </w:rPr>
        <w:t>PCE-ESRE-CV</w:t>
      </w:r>
      <w:r w:rsidR="0088407E" w:rsidRPr="0088407E">
        <w:rPr>
          <w:rFonts w:ascii="Tahoma" w:hAnsi="Tahoma" w:cs="Tahoma"/>
          <w:sz w:val="22"/>
          <w:szCs w:val="22"/>
        </w:rPr>
        <w:t xml:space="preserve">, </w:t>
      </w:r>
      <w:r w:rsidRPr="00C112C9">
        <w:rPr>
          <w:rFonts w:ascii="Tahoma" w:hAnsi="Tahoma" w:cs="Tahoma"/>
          <w:sz w:val="22"/>
          <w:szCs w:val="22"/>
        </w:rPr>
        <w:t>în cazul refuzului Partic</w:t>
      </w:r>
      <w:r w:rsidR="00246998">
        <w:rPr>
          <w:rFonts w:ascii="Tahoma" w:hAnsi="Tahoma" w:cs="Tahoma"/>
          <w:sz w:val="22"/>
          <w:szCs w:val="22"/>
        </w:rPr>
        <w:t>ipantului de a semna contractul în forma publicată împreună cu oferta iniţiatoare,</w:t>
      </w:r>
      <w:r w:rsidR="00DD088E">
        <w:rPr>
          <w:rFonts w:ascii="Tahoma" w:hAnsi="Tahoma" w:cs="Tahoma"/>
          <w:sz w:val="22"/>
          <w:szCs w:val="22"/>
        </w:rPr>
        <w:t xml:space="preserve"> </w:t>
      </w:r>
      <w:r w:rsidRPr="00C112C9">
        <w:rPr>
          <w:rFonts w:ascii="Tahoma" w:hAnsi="Tahoma" w:cs="Tahoma"/>
          <w:sz w:val="22"/>
          <w:szCs w:val="22"/>
        </w:rPr>
        <w:t xml:space="preserve">urmare a tranzacţiilor încheiate în cadrul sesiunilor de licitaţie organizate de </w:t>
      </w:r>
      <w:r w:rsidR="00205F93">
        <w:rPr>
          <w:rFonts w:ascii="Tahoma" w:hAnsi="Tahoma" w:cs="Tahoma"/>
          <w:sz w:val="22"/>
          <w:szCs w:val="22"/>
        </w:rPr>
        <w:t>„</w:t>
      </w:r>
      <w:r w:rsidR="006379D3">
        <w:rPr>
          <w:rFonts w:ascii="Tahoma" w:hAnsi="Tahoma" w:cs="Tahoma"/>
          <w:sz w:val="22"/>
          <w:szCs w:val="22"/>
        </w:rPr>
        <w:t>OPCOM</w:t>
      </w:r>
      <w:r w:rsidR="00205F93">
        <w:rPr>
          <w:rFonts w:ascii="Tahoma" w:hAnsi="Tahoma" w:cs="Tahoma"/>
          <w:sz w:val="22"/>
          <w:szCs w:val="22"/>
        </w:rPr>
        <w:t>”</w:t>
      </w:r>
      <w:r w:rsidR="006379D3">
        <w:rPr>
          <w:rFonts w:ascii="Tahoma" w:hAnsi="Tahoma" w:cs="Tahoma"/>
          <w:sz w:val="22"/>
          <w:szCs w:val="22"/>
        </w:rPr>
        <w:t xml:space="preserve"> SA</w:t>
      </w:r>
      <w:r w:rsidR="00222D87" w:rsidRPr="00222D87">
        <w:rPr>
          <w:rFonts w:ascii="Tahoma" w:hAnsi="Tahoma" w:cs="Tahoma"/>
          <w:sz w:val="22"/>
          <w:szCs w:val="22"/>
        </w:rPr>
        <w:t>;</w:t>
      </w:r>
    </w:p>
    <w:p w14:paraId="5D8372AB" w14:textId="532965EE" w:rsidR="00222D87" w:rsidRPr="00A93782" w:rsidRDefault="00222D87" w:rsidP="00A93782">
      <w:pPr>
        <w:pStyle w:val="ListParagraph"/>
        <w:numPr>
          <w:ilvl w:val="1"/>
          <w:numId w:val="11"/>
        </w:numPr>
        <w:spacing w:before="120" w:after="120" w:line="360" w:lineRule="auto"/>
        <w:ind w:right="-296"/>
        <w:jc w:val="both"/>
        <w:rPr>
          <w:rFonts w:ascii="Tahoma" w:hAnsi="Tahoma" w:cs="Tahoma"/>
          <w:sz w:val="22"/>
          <w:szCs w:val="22"/>
        </w:rPr>
      </w:pPr>
      <w:r w:rsidRPr="00222D87">
        <w:rPr>
          <w:rFonts w:ascii="Tahoma" w:hAnsi="Tahoma" w:cs="Tahoma"/>
          <w:sz w:val="22"/>
          <w:szCs w:val="22"/>
        </w:rPr>
        <w:t>Să suspend</w:t>
      </w:r>
      <w:r>
        <w:rPr>
          <w:rFonts w:ascii="Tahoma" w:hAnsi="Tahoma" w:cs="Tahoma"/>
          <w:sz w:val="22"/>
          <w:szCs w:val="22"/>
        </w:rPr>
        <w:t xml:space="preserve">e de la tranzacționare </w:t>
      </w:r>
      <w:r w:rsidRPr="00222D87">
        <w:rPr>
          <w:rFonts w:ascii="Tahoma" w:hAnsi="Tahoma" w:cs="Tahoma"/>
          <w:sz w:val="22"/>
          <w:szCs w:val="22"/>
        </w:rPr>
        <w:t>Participantul</w:t>
      </w:r>
      <w:r>
        <w:rPr>
          <w:rFonts w:ascii="Tahoma" w:hAnsi="Tahoma" w:cs="Tahoma"/>
          <w:sz w:val="22"/>
          <w:szCs w:val="22"/>
        </w:rPr>
        <w:t xml:space="preserve"> notificat să plătească</w:t>
      </w:r>
      <w:r w:rsidR="00DD088E">
        <w:rPr>
          <w:rFonts w:ascii="Tahoma" w:hAnsi="Tahoma" w:cs="Tahoma"/>
          <w:sz w:val="22"/>
          <w:szCs w:val="22"/>
        </w:rPr>
        <w:t xml:space="preserve"> </w:t>
      </w:r>
      <w:r w:rsidRPr="00222D87">
        <w:rPr>
          <w:rFonts w:ascii="Tahoma" w:hAnsi="Tahoma" w:cs="Tahoma"/>
          <w:sz w:val="22"/>
          <w:szCs w:val="22"/>
        </w:rPr>
        <w:t>suma penalizatoare</w:t>
      </w:r>
      <w:r w:rsidR="00AD374F">
        <w:rPr>
          <w:rFonts w:ascii="Tahoma" w:hAnsi="Tahoma" w:cs="Tahoma"/>
          <w:sz w:val="22"/>
          <w:szCs w:val="22"/>
        </w:rPr>
        <w:t xml:space="preserve"> de la data constatării abaterii</w:t>
      </w:r>
      <w:r w:rsidR="00AE7CE1">
        <w:rPr>
          <w:rFonts w:ascii="Tahoma" w:hAnsi="Tahoma" w:cs="Tahoma"/>
          <w:sz w:val="22"/>
          <w:szCs w:val="22"/>
        </w:rPr>
        <w:t xml:space="preserve"> </w:t>
      </w:r>
      <w:r w:rsidR="00AE7CE1" w:rsidRPr="00AE7CE1">
        <w:rPr>
          <w:rFonts w:ascii="Tahoma" w:hAnsi="Tahoma" w:cs="Tahoma"/>
          <w:sz w:val="22"/>
          <w:szCs w:val="22"/>
        </w:rPr>
        <w:t>până în a 10</w:t>
      </w:r>
      <w:r w:rsidR="00AD374F">
        <w:rPr>
          <w:rFonts w:ascii="Tahoma" w:hAnsi="Tahoma" w:cs="Tahoma"/>
          <w:sz w:val="22"/>
          <w:szCs w:val="22"/>
        </w:rPr>
        <w:t xml:space="preserve">-a </w:t>
      </w:r>
      <w:r w:rsidR="00AE7CE1" w:rsidRPr="00AE7CE1">
        <w:rPr>
          <w:rFonts w:ascii="Tahoma" w:hAnsi="Tahoma" w:cs="Tahoma"/>
          <w:sz w:val="22"/>
          <w:szCs w:val="22"/>
        </w:rPr>
        <w:t xml:space="preserve"> zi calendaristică (inclusiv) după data efectuării plăţii sumei penalizatoare</w:t>
      </w:r>
      <w:r w:rsidR="00AE7CE1">
        <w:rPr>
          <w:rFonts w:ascii="Tahoma" w:hAnsi="Tahoma" w:cs="Tahoma"/>
          <w:sz w:val="22"/>
          <w:szCs w:val="22"/>
        </w:rPr>
        <w:t>.</w:t>
      </w:r>
      <w:r w:rsidR="00AE7CE1" w:rsidRPr="00AE7CE1">
        <w:rPr>
          <w:rFonts w:ascii="Tahoma" w:hAnsi="Tahoma" w:cs="Tahoma"/>
          <w:sz w:val="22"/>
          <w:szCs w:val="22"/>
        </w:rPr>
        <w:t xml:space="preserve"> </w:t>
      </w:r>
      <w:r w:rsidR="00AE7CE1" w:rsidRPr="0086436A">
        <w:rPr>
          <w:rFonts w:ascii="Tahoma" w:hAnsi="Tahoma" w:cs="Tahoma"/>
          <w:sz w:val="22"/>
          <w:szCs w:val="22"/>
        </w:rPr>
        <w:t>Cele 10 zile curg din ziua lucrătoare următoare celei în care se confirmă creditarea contul</w:t>
      </w:r>
      <w:r w:rsidR="003D68BB">
        <w:rPr>
          <w:rFonts w:ascii="Tahoma" w:hAnsi="Tahoma" w:cs="Tahoma"/>
          <w:sz w:val="22"/>
          <w:szCs w:val="22"/>
        </w:rPr>
        <w:t>ui</w:t>
      </w:r>
      <w:r w:rsidR="00AE7CE1" w:rsidRPr="0086436A">
        <w:rPr>
          <w:rFonts w:ascii="Tahoma" w:hAnsi="Tahoma" w:cs="Tahoma"/>
          <w:sz w:val="22"/>
          <w:szCs w:val="22"/>
        </w:rPr>
        <w:t xml:space="preserve"> bancar al </w:t>
      </w:r>
      <w:r w:rsidR="00205F93">
        <w:rPr>
          <w:rFonts w:ascii="Tahoma" w:hAnsi="Tahoma" w:cs="Tahoma"/>
          <w:sz w:val="22"/>
          <w:szCs w:val="22"/>
        </w:rPr>
        <w:t>„</w:t>
      </w:r>
      <w:r w:rsidR="00AE7CE1" w:rsidRPr="0086436A">
        <w:rPr>
          <w:rFonts w:ascii="Tahoma" w:hAnsi="Tahoma" w:cs="Tahoma"/>
          <w:sz w:val="22"/>
          <w:szCs w:val="22"/>
        </w:rPr>
        <w:t>OPCOM</w:t>
      </w:r>
      <w:r w:rsidR="00205F93">
        <w:rPr>
          <w:rFonts w:ascii="Tahoma" w:hAnsi="Tahoma" w:cs="Tahoma"/>
          <w:sz w:val="22"/>
          <w:szCs w:val="22"/>
        </w:rPr>
        <w:t>”</w:t>
      </w:r>
      <w:r w:rsidR="00AE7CE1" w:rsidRPr="0086436A">
        <w:rPr>
          <w:rFonts w:ascii="Tahoma" w:hAnsi="Tahoma" w:cs="Tahoma"/>
          <w:sz w:val="22"/>
          <w:szCs w:val="22"/>
        </w:rPr>
        <w:t xml:space="preserve"> SA cu suma datorată</w:t>
      </w:r>
      <w:r w:rsidR="00AE7CE1">
        <w:rPr>
          <w:rFonts w:ascii="Tahoma" w:hAnsi="Tahoma" w:cs="Tahoma"/>
          <w:sz w:val="22"/>
          <w:szCs w:val="22"/>
        </w:rPr>
        <w:t>;</w:t>
      </w:r>
    </w:p>
    <w:p w14:paraId="16D30070" w14:textId="77777777" w:rsidR="007D1637" w:rsidRPr="007D1637" w:rsidRDefault="00AC32EB" w:rsidP="007D1637">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decidă suspendarea sau, după caz, revocarea </w:t>
      </w:r>
      <w:r w:rsidR="00222D87">
        <w:rPr>
          <w:rFonts w:ascii="Tahoma" w:hAnsi="Tahoma" w:cs="Tahoma"/>
          <w:sz w:val="22"/>
          <w:szCs w:val="22"/>
        </w:rPr>
        <w:t>înregistr</w:t>
      </w:r>
      <w:r w:rsidR="00CA1431">
        <w:rPr>
          <w:rFonts w:ascii="Tahoma" w:hAnsi="Tahoma" w:cs="Tahoma"/>
          <w:sz w:val="22"/>
          <w:szCs w:val="22"/>
        </w:rPr>
        <w:t>ă</w:t>
      </w:r>
      <w:r w:rsidR="00222D87">
        <w:rPr>
          <w:rFonts w:ascii="Tahoma" w:hAnsi="Tahoma" w:cs="Tahoma"/>
          <w:sz w:val="22"/>
          <w:szCs w:val="22"/>
        </w:rPr>
        <w:t>r</w:t>
      </w:r>
      <w:r w:rsidR="00CA1431">
        <w:rPr>
          <w:rFonts w:ascii="Tahoma" w:hAnsi="Tahoma" w:cs="Tahoma"/>
          <w:sz w:val="22"/>
          <w:szCs w:val="22"/>
        </w:rPr>
        <w:t>ii</w:t>
      </w:r>
      <w:r w:rsidR="00DD088E">
        <w:rPr>
          <w:rFonts w:ascii="Tahoma" w:hAnsi="Tahoma" w:cs="Tahoma"/>
          <w:sz w:val="22"/>
          <w:szCs w:val="22"/>
        </w:rPr>
        <w:t xml:space="preserve"> </w:t>
      </w:r>
      <w:r w:rsidRPr="00C112C9">
        <w:rPr>
          <w:rFonts w:ascii="Tahoma" w:hAnsi="Tahoma" w:cs="Tahoma"/>
          <w:sz w:val="22"/>
          <w:szCs w:val="22"/>
        </w:rPr>
        <w:t xml:space="preserve">Participantului </w:t>
      </w:r>
      <w:r w:rsidR="00CA1431">
        <w:rPr>
          <w:rFonts w:ascii="Tahoma" w:hAnsi="Tahoma" w:cs="Tahoma"/>
          <w:sz w:val="22"/>
          <w:szCs w:val="22"/>
        </w:rPr>
        <w:t>la</w:t>
      </w:r>
      <w:r w:rsidR="00DD088E">
        <w:rPr>
          <w:rFonts w:ascii="Tahoma" w:hAnsi="Tahoma" w:cs="Tahoma"/>
          <w:sz w:val="22"/>
          <w:szCs w:val="22"/>
        </w:rPr>
        <w:t xml:space="preserve"> </w:t>
      </w:r>
      <w:r w:rsidR="000B6781" w:rsidRPr="000B6781">
        <w:rPr>
          <w:rFonts w:ascii="Tahoma" w:hAnsi="Tahoma" w:cs="Tahoma"/>
          <w:sz w:val="22"/>
          <w:szCs w:val="22"/>
        </w:rPr>
        <w:t>PCE-ESRE-CV</w:t>
      </w:r>
      <w:r w:rsidRPr="00C112C9">
        <w:rPr>
          <w:rFonts w:ascii="Tahoma" w:hAnsi="Tahoma" w:cs="Tahoma"/>
          <w:sz w:val="22"/>
          <w:szCs w:val="22"/>
        </w:rPr>
        <w:t xml:space="preserve">, </w:t>
      </w:r>
      <w:r w:rsidR="00A93782" w:rsidRPr="00A93782">
        <w:rPr>
          <w:rFonts w:ascii="Tahoma" w:hAnsi="Tahoma" w:cs="Tahoma"/>
          <w:sz w:val="22"/>
          <w:szCs w:val="22"/>
        </w:rPr>
        <w:t>în caz de neconformitate cu caracter repetat ori definitiv, cu publicarea și motivarea acestei acțiuni în oricare dintre următoarele cazuri</w:t>
      </w:r>
      <w:r w:rsidR="00CA1431">
        <w:rPr>
          <w:rFonts w:ascii="Tahoma" w:hAnsi="Tahoma" w:cs="Tahoma"/>
          <w:sz w:val="22"/>
          <w:szCs w:val="22"/>
        </w:rPr>
        <w:t xml:space="preserve">: </w:t>
      </w:r>
    </w:p>
    <w:p w14:paraId="37C474E5" w14:textId="64D1E31C" w:rsidR="00CA1431" w:rsidRPr="003F6C1D" w:rsidRDefault="00CA1431" w:rsidP="003F6C1D">
      <w:pPr>
        <w:pStyle w:val="ListParagraph"/>
        <w:numPr>
          <w:ilvl w:val="0"/>
          <w:numId w:val="32"/>
        </w:numPr>
        <w:spacing w:before="120" w:after="120" w:line="360" w:lineRule="auto"/>
        <w:ind w:right="-296"/>
        <w:jc w:val="both"/>
        <w:rPr>
          <w:rFonts w:ascii="Tahoma" w:hAnsi="Tahoma" w:cs="Tahoma"/>
          <w:sz w:val="22"/>
          <w:szCs w:val="22"/>
        </w:rPr>
      </w:pPr>
      <w:r w:rsidRPr="003F6C1D">
        <w:rPr>
          <w:rFonts w:ascii="Tahoma" w:hAnsi="Tahoma" w:cs="Tahoma"/>
          <w:sz w:val="22"/>
          <w:szCs w:val="22"/>
        </w:rPr>
        <w:t>nu mai îndeplinește</w:t>
      </w:r>
      <w:r w:rsidR="00AC32EB" w:rsidRPr="003F6C1D">
        <w:rPr>
          <w:rFonts w:ascii="Tahoma" w:hAnsi="Tahoma" w:cs="Tahoma"/>
          <w:sz w:val="22"/>
          <w:szCs w:val="22"/>
        </w:rPr>
        <w:t xml:space="preserve"> c</w:t>
      </w:r>
      <w:r w:rsidRPr="003F6C1D">
        <w:rPr>
          <w:rFonts w:ascii="Tahoma" w:hAnsi="Tahoma" w:cs="Tahoma"/>
          <w:sz w:val="22"/>
          <w:szCs w:val="22"/>
        </w:rPr>
        <w:t>ondițiile</w:t>
      </w:r>
      <w:r w:rsidR="00DD088E" w:rsidRPr="003F6C1D">
        <w:rPr>
          <w:rFonts w:ascii="Tahoma" w:hAnsi="Tahoma" w:cs="Tahoma"/>
          <w:sz w:val="22"/>
          <w:szCs w:val="22"/>
        </w:rPr>
        <w:t xml:space="preserve"> </w:t>
      </w:r>
      <w:r w:rsidRPr="003F6C1D">
        <w:rPr>
          <w:rFonts w:ascii="Tahoma" w:hAnsi="Tahoma" w:cs="Tahoma"/>
          <w:sz w:val="22"/>
          <w:szCs w:val="22"/>
        </w:rPr>
        <w:t xml:space="preserve">necesare pentru înregistrarea ca participant, definite în Procedura privind înregistrarea participanților la </w:t>
      </w:r>
      <w:r w:rsidR="00A92832" w:rsidRPr="003F6C1D">
        <w:rPr>
          <w:rFonts w:ascii="Tahoma" w:hAnsi="Tahoma" w:cs="Tahoma"/>
          <w:sz w:val="22"/>
          <w:szCs w:val="22"/>
        </w:rPr>
        <w:t>piaţa centralizată pentru energia electrică din surse regenerabile susținută prin certificate verzi</w:t>
      </w:r>
      <w:r w:rsidRPr="003F6C1D">
        <w:rPr>
          <w:rFonts w:ascii="Tahoma" w:hAnsi="Tahoma" w:cs="Tahoma"/>
          <w:sz w:val="22"/>
          <w:szCs w:val="22"/>
        </w:rPr>
        <w:t xml:space="preserve"> administrat</w:t>
      </w:r>
      <w:r w:rsidR="00A92832" w:rsidRPr="003F6C1D">
        <w:rPr>
          <w:rFonts w:ascii="Tahoma" w:hAnsi="Tahoma" w:cs="Tahoma"/>
          <w:sz w:val="22"/>
          <w:szCs w:val="22"/>
        </w:rPr>
        <w:t>ă</w:t>
      </w:r>
      <w:r w:rsidRPr="003F6C1D">
        <w:rPr>
          <w:rFonts w:ascii="Tahoma" w:hAnsi="Tahoma" w:cs="Tahoma"/>
          <w:sz w:val="22"/>
          <w:szCs w:val="22"/>
        </w:rPr>
        <w:t xml:space="preserve"> de </w:t>
      </w:r>
      <w:r w:rsidR="00205F93">
        <w:rPr>
          <w:rFonts w:ascii="Tahoma" w:hAnsi="Tahoma" w:cs="Tahoma"/>
          <w:sz w:val="22"/>
          <w:szCs w:val="22"/>
        </w:rPr>
        <w:t>„</w:t>
      </w:r>
      <w:r w:rsidRPr="003F6C1D">
        <w:rPr>
          <w:rFonts w:ascii="Tahoma" w:hAnsi="Tahoma" w:cs="Tahoma"/>
          <w:sz w:val="22"/>
          <w:szCs w:val="22"/>
        </w:rPr>
        <w:t>OPCOM</w:t>
      </w:r>
      <w:r w:rsidR="00205F93">
        <w:rPr>
          <w:rFonts w:ascii="Tahoma" w:hAnsi="Tahoma" w:cs="Tahoma"/>
          <w:sz w:val="22"/>
          <w:szCs w:val="22"/>
        </w:rPr>
        <w:t>”</w:t>
      </w:r>
      <w:r w:rsidRPr="003F6C1D">
        <w:rPr>
          <w:rFonts w:ascii="Tahoma" w:hAnsi="Tahoma" w:cs="Tahoma"/>
          <w:sz w:val="22"/>
          <w:szCs w:val="22"/>
        </w:rPr>
        <w:t xml:space="preserve"> SA</w:t>
      </w:r>
      <w:r w:rsidR="0032799F" w:rsidRPr="003F6C1D">
        <w:rPr>
          <w:rFonts w:ascii="Tahoma" w:hAnsi="Tahoma" w:cs="Tahoma"/>
          <w:sz w:val="22"/>
          <w:szCs w:val="22"/>
        </w:rPr>
        <w:t>;</w:t>
      </w:r>
    </w:p>
    <w:p w14:paraId="06C5557A" w14:textId="77777777" w:rsidR="00AC32EB" w:rsidRPr="003F6C1D" w:rsidRDefault="00CA1431" w:rsidP="003F6C1D">
      <w:pPr>
        <w:pStyle w:val="ListParagraph"/>
        <w:numPr>
          <w:ilvl w:val="0"/>
          <w:numId w:val="32"/>
        </w:numPr>
        <w:spacing w:before="120" w:after="120" w:line="360" w:lineRule="auto"/>
        <w:ind w:right="-296"/>
        <w:jc w:val="both"/>
        <w:rPr>
          <w:rFonts w:ascii="Tahoma" w:hAnsi="Tahoma" w:cs="Tahoma"/>
          <w:sz w:val="22"/>
          <w:szCs w:val="22"/>
        </w:rPr>
      </w:pPr>
      <w:r w:rsidRPr="003F6C1D">
        <w:rPr>
          <w:rFonts w:ascii="Tahoma" w:hAnsi="Tahoma" w:cs="Tahoma"/>
          <w:sz w:val="22"/>
          <w:szCs w:val="22"/>
        </w:rPr>
        <w:t xml:space="preserve">nu îndeplinește obligațiile ce îi revin conform Regulamentului privind </w:t>
      </w:r>
      <w:r w:rsidR="002123C8" w:rsidRPr="003F6C1D">
        <w:rPr>
          <w:rFonts w:ascii="Tahoma" w:hAnsi="Tahoma" w:cs="Tahoma"/>
          <w:sz w:val="22"/>
          <w:szCs w:val="22"/>
        </w:rPr>
        <w:t>Piaţa centralizată pentru energia electrică din surse regenerabile susținută prin certificate verzi</w:t>
      </w:r>
      <w:r w:rsidR="0068371C" w:rsidRPr="003F6C1D">
        <w:rPr>
          <w:rFonts w:ascii="Tahoma" w:hAnsi="Tahoma" w:cs="Tahoma"/>
          <w:sz w:val="22"/>
          <w:szCs w:val="22"/>
        </w:rPr>
        <w:t xml:space="preserve"> și </w:t>
      </w:r>
      <w:r w:rsidR="00197F1F" w:rsidRPr="003F6C1D">
        <w:rPr>
          <w:rFonts w:ascii="Tahoma" w:hAnsi="Tahoma" w:cs="Tahoma"/>
          <w:sz w:val="22"/>
          <w:szCs w:val="22"/>
        </w:rPr>
        <w:t xml:space="preserve">Procedurii </w:t>
      </w:r>
      <w:r w:rsidR="000B6781" w:rsidRPr="003F6C1D">
        <w:rPr>
          <w:rFonts w:ascii="Tahoma" w:hAnsi="Tahoma" w:cs="Tahoma"/>
          <w:sz w:val="22"/>
          <w:szCs w:val="22"/>
        </w:rPr>
        <w:t>PCE-ESRE-CV</w:t>
      </w:r>
      <w:r w:rsidR="00AC32EB" w:rsidRPr="003F6C1D">
        <w:rPr>
          <w:rFonts w:ascii="Tahoma" w:hAnsi="Tahoma" w:cs="Tahoma"/>
          <w:sz w:val="22"/>
          <w:szCs w:val="22"/>
        </w:rPr>
        <w:t>;</w:t>
      </w:r>
    </w:p>
    <w:p w14:paraId="5B6CEC74" w14:textId="77777777" w:rsidR="0032799F" w:rsidRPr="003F6C1D" w:rsidRDefault="0032799F" w:rsidP="003F6C1D">
      <w:pPr>
        <w:pStyle w:val="ListParagraph"/>
        <w:numPr>
          <w:ilvl w:val="0"/>
          <w:numId w:val="32"/>
        </w:numPr>
        <w:spacing w:before="120" w:after="120" w:line="360" w:lineRule="auto"/>
        <w:ind w:right="-296"/>
        <w:jc w:val="both"/>
        <w:rPr>
          <w:rFonts w:ascii="Tahoma" w:hAnsi="Tahoma" w:cs="Tahoma"/>
          <w:sz w:val="22"/>
          <w:szCs w:val="22"/>
        </w:rPr>
      </w:pPr>
      <w:r w:rsidRPr="003F6C1D">
        <w:rPr>
          <w:rFonts w:ascii="Tahoma" w:hAnsi="Tahoma" w:cs="Tahoma"/>
          <w:sz w:val="22"/>
          <w:szCs w:val="22"/>
        </w:rPr>
        <w:lastRenderedPageBreak/>
        <w:t xml:space="preserve">nu respectă Convenția de participare la </w:t>
      </w:r>
      <w:bookmarkStart w:id="6" w:name="_Hlk14855814"/>
      <w:r w:rsidR="000B6781" w:rsidRPr="003F6C1D">
        <w:rPr>
          <w:rFonts w:ascii="Tahoma" w:hAnsi="Tahoma" w:cs="Tahoma"/>
          <w:sz w:val="22"/>
          <w:szCs w:val="22"/>
        </w:rPr>
        <w:t>PCE-ESRE-CV</w:t>
      </w:r>
      <w:bookmarkEnd w:id="6"/>
      <w:r w:rsidRPr="003F6C1D">
        <w:rPr>
          <w:rFonts w:ascii="Tahoma" w:hAnsi="Tahoma" w:cs="Tahoma"/>
          <w:sz w:val="22"/>
          <w:szCs w:val="22"/>
        </w:rPr>
        <w:t>;</w:t>
      </w:r>
    </w:p>
    <w:p w14:paraId="7CB814C0" w14:textId="7479C3F6" w:rsidR="00A93782" w:rsidRDefault="00A93782" w:rsidP="007B1086">
      <w:pPr>
        <w:numPr>
          <w:ilvl w:val="1"/>
          <w:numId w:val="11"/>
        </w:numPr>
        <w:spacing w:before="120" w:after="120" w:line="360" w:lineRule="auto"/>
        <w:ind w:right="-296"/>
        <w:jc w:val="both"/>
        <w:rPr>
          <w:rFonts w:ascii="Tahoma" w:hAnsi="Tahoma" w:cs="Tahoma"/>
          <w:sz w:val="22"/>
          <w:szCs w:val="22"/>
        </w:rPr>
      </w:pPr>
      <w:r w:rsidRPr="00A93782">
        <w:rPr>
          <w:rFonts w:ascii="Tahoma" w:hAnsi="Tahoma" w:cs="Tahoma"/>
          <w:sz w:val="22"/>
          <w:szCs w:val="22"/>
        </w:rPr>
        <w:t xml:space="preserve">Să </w:t>
      </w:r>
      <w:r w:rsidR="00326BDD">
        <w:rPr>
          <w:rFonts w:ascii="Tahoma" w:hAnsi="Tahoma" w:cs="Tahoma"/>
          <w:sz w:val="22"/>
          <w:szCs w:val="22"/>
        </w:rPr>
        <w:t>retragă</w:t>
      </w:r>
      <w:r w:rsidR="00326BDD" w:rsidRPr="00A93782">
        <w:rPr>
          <w:rFonts w:ascii="Tahoma" w:hAnsi="Tahoma" w:cs="Tahoma"/>
          <w:sz w:val="22"/>
          <w:szCs w:val="22"/>
        </w:rPr>
        <w:t xml:space="preserve"> </w:t>
      </w:r>
      <w:r w:rsidRPr="00A93782">
        <w:rPr>
          <w:rFonts w:ascii="Tahoma" w:hAnsi="Tahoma" w:cs="Tahoma"/>
          <w:sz w:val="22"/>
          <w:szCs w:val="22"/>
        </w:rPr>
        <w:t>ofertele inițiatoare/coinițiatoare publicate</w:t>
      </w:r>
      <w:r w:rsidR="00326BDD">
        <w:rPr>
          <w:rFonts w:ascii="Tahoma" w:hAnsi="Tahoma" w:cs="Tahoma"/>
          <w:sz w:val="22"/>
          <w:szCs w:val="22"/>
        </w:rPr>
        <w:t xml:space="preserve"> și să anuleze sesiunea de licitație în cazul în care nu mai există nicio ofertă inițiatoare/coinițiatoare rămasă în piață</w:t>
      </w:r>
      <w:r w:rsidRPr="00A93782">
        <w:rPr>
          <w:rFonts w:ascii="Tahoma" w:hAnsi="Tahoma" w:cs="Tahoma"/>
          <w:sz w:val="22"/>
          <w:szCs w:val="22"/>
        </w:rPr>
        <w:t xml:space="preserve"> sau ofertele de răspuns deja depuse </w:t>
      </w:r>
      <w:r w:rsidR="00DD088E">
        <w:rPr>
          <w:rFonts w:ascii="Tahoma" w:hAnsi="Tahoma" w:cs="Tahoma"/>
          <w:sz w:val="22"/>
          <w:szCs w:val="22"/>
        </w:rPr>
        <w:t xml:space="preserve">pentru o sesiune de licitație </w:t>
      </w:r>
      <w:r w:rsidRPr="00A93782">
        <w:rPr>
          <w:rFonts w:ascii="Tahoma" w:hAnsi="Tahoma" w:cs="Tahoma"/>
          <w:sz w:val="22"/>
          <w:szCs w:val="22"/>
        </w:rPr>
        <w:t xml:space="preserve">în cazul în care suspendarea participantului </w:t>
      </w:r>
      <w:r w:rsidR="00DD088E">
        <w:rPr>
          <w:rFonts w:ascii="Tahoma" w:hAnsi="Tahoma" w:cs="Tahoma"/>
          <w:sz w:val="22"/>
          <w:szCs w:val="22"/>
        </w:rPr>
        <w:t xml:space="preserve">pentru abateri din alte sesiuni </w:t>
      </w:r>
      <w:r w:rsidRPr="00A93782">
        <w:rPr>
          <w:rFonts w:ascii="Tahoma" w:hAnsi="Tahoma" w:cs="Tahoma"/>
          <w:sz w:val="22"/>
          <w:szCs w:val="22"/>
        </w:rPr>
        <w:t xml:space="preserve">a intervenit ulterior publicării </w:t>
      </w:r>
      <w:r w:rsidR="007B1086" w:rsidRPr="007B1086">
        <w:rPr>
          <w:rFonts w:ascii="Tahoma" w:hAnsi="Tahoma" w:cs="Tahoma"/>
          <w:sz w:val="22"/>
          <w:szCs w:val="22"/>
        </w:rPr>
        <w:t xml:space="preserve">acestora pe pagina web </w:t>
      </w:r>
      <w:hyperlink r:id="rId9" w:history="1">
        <w:r w:rsidR="007B1086" w:rsidRPr="0079745A">
          <w:rPr>
            <w:rStyle w:val="Hyperlink"/>
            <w:rFonts w:ascii="Tahoma" w:hAnsi="Tahoma" w:cs="Tahoma"/>
            <w:color w:val="000000"/>
            <w:sz w:val="22"/>
            <w:szCs w:val="22"/>
          </w:rPr>
          <w:t>www.opcom.ro</w:t>
        </w:r>
      </w:hyperlink>
      <w:r w:rsidR="00DD088E">
        <w:t xml:space="preserve"> </w:t>
      </w:r>
      <w:r w:rsidRPr="00A93782">
        <w:rPr>
          <w:rFonts w:ascii="Tahoma" w:hAnsi="Tahoma" w:cs="Tahoma"/>
          <w:sz w:val="22"/>
          <w:szCs w:val="22"/>
        </w:rPr>
        <w:t xml:space="preserve">sau înregistrării lor la sediul </w:t>
      </w:r>
      <w:r w:rsidR="00205F93">
        <w:rPr>
          <w:rFonts w:ascii="Tahoma" w:hAnsi="Tahoma" w:cs="Tahoma"/>
          <w:sz w:val="22"/>
          <w:szCs w:val="22"/>
        </w:rPr>
        <w:t>„</w:t>
      </w:r>
      <w:r w:rsidRPr="00A93782">
        <w:rPr>
          <w:rFonts w:ascii="Tahoma" w:hAnsi="Tahoma" w:cs="Tahoma"/>
          <w:sz w:val="22"/>
          <w:szCs w:val="22"/>
        </w:rPr>
        <w:t>OPCOM</w:t>
      </w:r>
      <w:r w:rsidR="00205F93">
        <w:rPr>
          <w:rFonts w:ascii="Tahoma" w:hAnsi="Tahoma" w:cs="Tahoma"/>
          <w:sz w:val="22"/>
          <w:szCs w:val="22"/>
        </w:rPr>
        <w:t>”</w:t>
      </w:r>
      <w:r w:rsidRPr="00A93782">
        <w:rPr>
          <w:rFonts w:ascii="Tahoma" w:hAnsi="Tahoma" w:cs="Tahoma"/>
          <w:sz w:val="22"/>
          <w:szCs w:val="22"/>
        </w:rPr>
        <w:t xml:space="preserve"> SA;</w:t>
      </w:r>
    </w:p>
    <w:p w14:paraId="3D00F832" w14:textId="78D3E444" w:rsidR="003F6C1D" w:rsidRPr="003F6C1D" w:rsidRDefault="003F6C1D" w:rsidP="007B1086">
      <w:pPr>
        <w:numPr>
          <w:ilvl w:val="1"/>
          <w:numId w:val="11"/>
        </w:numPr>
        <w:spacing w:before="120" w:after="120" w:line="360" w:lineRule="auto"/>
        <w:ind w:right="-296"/>
        <w:jc w:val="both"/>
        <w:rPr>
          <w:rFonts w:ascii="Tahoma" w:hAnsi="Tahoma" w:cs="Tahoma"/>
          <w:sz w:val="22"/>
          <w:szCs w:val="22"/>
        </w:rPr>
      </w:pPr>
      <w:r w:rsidRPr="003F6C1D">
        <w:rPr>
          <w:rFonts w:ascii="Tahoma" w:hAnsi="Tahoma" w:cs="Tahoma"/>
          <w:sz w:val="22"/>
          <w:szCs w:val="22"/>
        </w:rPr>
        <w:t>Să primească de la vânzător confirmările, date pe proprie răspundere, de încasare a contravalorii CV vândute, la termenele prevăzute, după caz, în Procedura PCE-ESRE-CV</w:t>
      </w:r>
      <w:r w:rsidR="00CA6523">
        <w:rPr>
          <w:rFonts w:ascii="Tahoma" w:hAnsi="Tahoma" w:cs="Tahoma"/>
          <w:sz w:val="22"/>
          <w:szCs w:val="22"/>
        </w:rPr>
        <w:t>;</w:t>
      </w:r>
    </w:p>
    <w:p w14:paraId="693E661C" w14:textId="77777777" w:rsidR="003215F7" w:rsidRDefault="00295F15" w:rsidP="00190DBB">
      <w:pPr>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transmită informaţiile </w:t>
      </w:r>
      <w:r w:rsidRPr="000B7543">
        <w:rPr>
          <w:rFonts w:ascii="Tahoma" w:hAnsi="Tahoma" w:cs="Tahoma"/>
          <w:sz w:val="22"/>
          <w:szCs w:val="22"/>
        </w:rPr>
        <w:t>prevăzute în reglementări/</w:t>
      </w:r>
      <w:r w:rsidRPr="00037A0E">
        <w:rPr>
          <w:rFonts w:ascii="Tahoma" w:hAnsi="Tahoma" w:cs="Tahoma"/>
          <w:sz w:val="22"/>
          <w:szCs w:val="22"/>
        </w:rPr>
        <w:t xml:space="preserve">solicitate de autorităţile publice autorizate sau </w:t>
      </w:r>
      <w:r>
        <w:rPr>
          <w:rFonts w:ascii="Tahoma" w:hAnsi="Tahoma" w:cs="Tahoma"/>
          <w:sz w:val="22"/>
          <w:szCs w:val="22"/>
        </w:rPr>
        <w:t xml:space="preserve">de </w:t>
      </w:r>
      <w:r w:rsidRPr="00037A0E">
        <w:rPr>
          <w:rFonts w:ascii="Tahoma" w:hAnsi="Tahoma" w:cs="Tahoma"/>
          <w:sz w:val="22"/>
          <w:szCs w:val="22"/>
        </w:rPr>
        <w:t>instanţele de judecată cu privire la Participant, făr</w:t>
      </w:r>
      <w:r>
        <w:rPr>
          <w:rFonts w:ascii="Tahoma" w:hAnsi="Tahoma" w:cs="Tahoma"/>
          <w:sz w:val="22"/>
          <w:szCs w:val="22"/>
        </w:rPr>
        <w:t>ă a fi necesar acordul acestuia</w:t>
      </w:r>
      <w:r w:rsidR="003215F7" w:rsidRPr="00295F15">
        <w:rPr>
          <w:rFonts w:ascii="Tahoma" w:hAnsi="Tahoma" w:cs="Tahoma"/>
          <w:sz w:val="22"/>
          <w:szCs w:val="22"/>
        </w:rPr>
        <w:t>;</w:t>
      </w:r>
    </w:p>
    <w:p w14:paraId="19E0391C" w14:textId="77777777" w:rsidR="003215F7" w:rsidRPr="00037A0E" w:rsidRDefault="00775E17" w:rsidP="00F11438">
      <w:pPr>
        <w:pStyle w:val="ListParagraph"/>
        <w:numPr>
          <w:ilvl w:val="1"/>
          <w:numId w:val="11"/>
        </w:numPr>
        <w:spacing w:line="360" w:lineRule="auto"/>
        <w:ind w:right="-296"/>
        <w:jc w:val="both"/>
        <w:rPr>
          <w:rFonts w:ascii="Tahoma" w:hAnsi="Tahoma" w:cs="Tahoma"/>
          <w:sz w:val="22"/>
          <w:szCs w:val="22"/>
        </w:rPr>
      </w:pPr>
      <w:r w:rsidRPr="00775E17">
        <w:rPr>
          <w:rFonts w:ascii="Tahoma" w:hAnsi="Tahoma" w:cs="Tahoma"/>
          <w:sz w:val="22"/>
          <w:szCs w:val="22"/>
        </w:rPr>
        <w:t xml:space="preserve">Să facă publice date sintetice legate de participarea la piață </w:t>
      </w:r>
      <w:r w:rsidR="00F11438">
        <w:rPr>
          <w:rFonts w:ascii="Tahoma" w:hAnsi="Tahoma" w:cs="Tahoma"/>
          <w:sz w:val="22"/>
          <w:szCs w:val="22"/>
        </w:rPr>
        <w:t xml:space="preserve">în conformitate cu prevederile documentelor de referință aplicate pentru organizarea și administrarea </w:t>
      </w:r>
      <w:r w:rsidR="002123C8" w:rsidRPr="002123C8">
        <w:rPr>
          <w:rFonts w:ascii="Tahoma" w:hAnsi="Tahoma" w:cs="Tahoma"/>
          <w:sz w:val="22"/>
          <w:szCs w:val="22"/>
        </w:rPr>
        <w:t>Pi</w:t>
      </w:r>
      <w:r w:rsidR="002123C8">
        <w:rPr>
          <w:rFonts w:ascii="Tahoma" w:hAnsi="Tahoma" w:cs="Tahoma"/>
          <w:sz w:val="22"/>
          <w:szCs w:val="22"/>
        </w:rPr>
        <w:t>eţei</w:t>
      </w:r>
      <w:r w:rsidR="002123C8" w:rsidRPr="002123C8">
        <w:rPr>
          <w:rFonts w:ascii="Tahoma" w:hAnsi="Tahoma" w:cs="Tahoma"/>
          <w:sz w:val="22"/>
          <w:szCs w:val="22"/>
        </w:rPr>
        <w:t xml:space="preserve"> centralizat</w:t>
      </w:r>
      <w:r w:rsidR="002123C8">
        <w:rPr>
          <w:rFonts w:ascii="Tahoma" w:hAnsi="Tahoma" w:cs="Tahoma"/>
          <w:sz w:val="22"/>
          <w:szCs w:val="22"/>
        </w:rPr>
        <w:t>e</w:t>
      </w:r>
      <w:r w:rsidR="002123C8" w:rsidRPr="002123C8">
        <w:rPr>
          <w:rFonts w:ascii="Tahoma" w:hAnsi="Tahoma" w:cs="Tahoma"/>
          <w:sz w:val="22"/>
          <w:szCs w:val="22"/>
        </w:rPr>
        <w:t xml:space="preserve"> pentru energia electrică din surse regenerabile susținută prin certificate verzi</w:t>
      </w:r>
      <w:r w:rsidRPr="00775E17">
        <w:rPr>
          <w:rFonts w:ascii="Tahoma" w:hAnsi="Tahoma" w:cs="Tahoma"/>
          <w:sz w:val="22"/>
          <w:szCs w:val="22"/>
        </w:rPr>
        <w:t>.</w:t>
      </w:r>
    </w:p>
    <w:p w14:paraId="49FBA117" w14:textId="77777777" w:rsidR="003215F7" w:rsidRPr="00037A0E" w:rsidRDefault="003215F7" w:rsidP="006306DA">
      <w:pPr>
        <w:spacing w:before="240" w:after="120" w:line="360" w:lineRule="auto"/>
        <w:ind w:right="-295"/>
        <w:jc w:val="both"/>
        <w:rPr>
          <w:rFonts w:ascii="Tahoma" w:hAnsi="Tahoma" w:cs="Tahoma"/>
          <w:b/>
          <w:sz w:val="22"/>
          <w:szCs w:val="22"/>
        </w:rPr>
      </w:pPr>
      <w:r w:rsidRPr="00037A0E">
        <w:rPr>
          <w:rFonts w:ascii="Tahoma" w:hAnsi="Tahoma" w:cs="Tahoma"/>
          <w:b/>
          <w:sz w:val="22"/>
          <w:szCs w:val="22"/>
        </w:rPr>
        <w:t xml:space="preserve">Art. </w:t>
      </w:r>
      <w:r w:rsidR="00F55113">
        <w:rPr>
          <w:rFonts w:ascii="Tahoma" w:hAnsi="Tahoma" w:cs="Tahoma"/>
          <w:b/>
          <w:sz w:val="22"/>
          <w:szCs w:val="22"/>
        </w:rPr>
        <w:t>6</w:t>
      </w:r>
      <w:r w:rsidRPr="00037A0E">
        <w:rPr>
          <w:rFonts w:ascii="Tahoma" w:hAnsi="Tahoma" w:cs="Tahoma"/>
          <w:b/>
          <w:sz w:val="22"/>
          <w:szCs w:val="22"/>
        </w:rPr>
        <w:t xml:space="preserve">.  </w:t>
      </w:r>
      <w:r w:rsidR="00594758">
        <w:rPr>
          <w:rFonts w:ascii="Tahoma" w:hAnsi="Tahoma" w:cs="Tahoma"/>
          <w:b/>
          <w:sz w:val="22"/>
          <w:szCs w:val="22"/>
        </w:rPr>
        <w:t xml:space="preserve">    </w:t>
      </w:r>
      <w:r w:rsidRPr="00037A0E">
        <w:rPr>
          <w:rFonts w:ascii="Tahoma" w:hAnsi="Tahoma" w:cs="Tahoma"/>
          <w:b/>
          <w:sz w:val="22"/>
          <w:szCs w:val="22"/>
        </w:rPr>
        <w:t>OBLIGAŢIILE OPCOM SA</w:t>
      </w:r>
    </w:p>
    <w:p w14:paraId="555FD8DB" w14:textId="77777777" w:rsidR="003215F7" w:rsidRDefault="003215F7" w:rsidP="00190DBB">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asigure un mediu de tranzacţionare în condiţii de corectitudine, obiectivitate, independenţă, echidistanţă, transparenţă şi nediscriminare;</w:t>
      </w:r>
    </w:p>
    <w:p w14:paraId="590F19CE" w14:textId="77777777" w:rsidR="000C3C65" w:rsidRPr="00037A0E" w:rsidRDefault="000C3C65" w:rsidP="00190DBB">
      <w:pPr>
        <w:pStyle w:val="ListParagraph"/>
        <w:numPr>
          <w:ilvl w:val="1"/>
          <w:numId w:val="13"/>
        </w:numPr>
        <w:spacing w:after="120" w:line="360" w:lineRule="auto"/>
        <w:ind w:right="-296"/>
        <w:jc w:val="both"/>
        <w:rPr>
          <w:rFonts w:ascii="Tahoma" w:hAnsi="Tahoma" w:cs="Tahoma"/>
          <w:sz w:val="22"/>
          <w:szCs w:val="22"/>
        </w:rPr>
      </w:pPr>
      <w:r w:rsidRPr="00E15336">
        <w:rPr>
          <w:rFonts w:ascii="Tahoma" w:hAnsi="Tahoma" w:cs="Tahoma"/>
          <w:sz w:val="22"/>
          <w:szCs w:val="22"/>
        </w:rPr>
        <w:t xml:space="preserve">Să publice pe website-ul propriu legislația secundară privind organizarea și funcționarea </w:t>
      </w:r>
      <w:r w:rsidR="005617B0" w:rsidRPr="005617B0">
        <w:rPr>
          <w:rFonts w:ascii="Tahoma" w:hAnsi="Tahoma" w:cs="Tahoma"/>
          <w:sz w:val="22"/>
          <w:szCs w:val="22"/>
        </w:rPr>
        <w:t>PCE-ESRE-CV</w:t>
      </w:r>
      <w:r w:rsidR="003F6C1D">
        <w:rPr>
          <w:rFonts w:ascii="Tahoma" w:hAnsi="Tahoma" w:cs="Tahoma"/>
          <w:sz w:val="22"/>
          <w:szCs w:val="22"/>
        </w:rPr>
        <w:t xml:space="preserve"> </w:t>
      </w:r>
      <w:r w:rsidRPr="00E15336">
        <w:rPr>
          <w:rFonts w:ascii="Tahoma" w:hAnsi="Tahoma" w:cs="Tahoma"/>
          <w:sz w:val="22"/>
          <w:szCs w:val="22"/>
        </w:rPr>
        <w:t>şi, respectiv, va</w:t>
      </w:r>
      <w:r>
        <w:rPr>
          <w:rFonts w:ascii="Tahoma" w:hAnsi="Tahoma" w:cs="Tahoma"/>
          <w:sz w:val="22"/>
          <w:szCs w:val="22"/>
        </w:rPr>
        <w:t>riantele revizuite ale acesteia;</w:t>
      </w:r>
    </w:p>
    <w:p w14:paraId="335DE248" w14:textId="77777777" w:rsidR="003215F7" w:rsidRDefault="003215F7" w:rsidP="0032799F">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respecte prevederile</w:t>
      </w:r>
      <w:r w:rsidR="002F0C94">
        <w:rPr>
          <w:rFonts w:ascii="Tahoma" w:hAnsi="Tahoma" w:cs="Tahoma"/>
          <w:sz w:val="22"/>
          <w:szCs w:val="22"/>
        </w:rPr>
        <w:t xml:space="preserve"> </w:t>
      </w:r>
      <w:r w:rsidR="00B31E3C" w:rsidRPr="00032AD7">
        <w:rPr>
          <w:rFonts w:ascii="Tahoma" w:hAnsi="Tahoma" w:cs="Tahoma"/>
          <w:sz w:val="22"/>
          <w:szCs w:val="22"/>
        </w:rPr>
        <w:t>prezentei Convenții,</w:t>
      </w:r>
      <w:r w:rsidRPr="00037A0E">
        <w:rPr>
          <w:rFonts w:ascii="Tahoma" w:hAnsi="Tahoma" w:cs="Tahoma"/>
          <w:sz w:val="22"/>
          <w:szCs w:val="22"/>
        </w:rPr>
        <w:t xml:space="preserve"> Regulamentului</w:t>
      </w:r>
      <w:r w:rsidR="002F0C94">
        <w:rPr>
          <w:rFonts w:ascii="Tahoma" w:hAnsi="Tahoma" w:cs="Tahoma"/>
          <w:sz w:val="22"/>
          <w:szCs w:val="22"/>
        </w:rPr>
        <w:t xml:space="preserve"> </w:t>
      </w:r>
      <w:r w:rsidR="00032AD7" w:rsidRPr="00E15336">
        <w:rPr>
          <w:rFonts w:ascii="Tahoma" w:hAnsi="Tahoma" w:cs="Tahoma"/>
          <w:sz w:val="22"/>
          <w:szCs w:val="22"/>
        </w:rPr>
        <w:t xml:space="preserve">privind </w:t>
      </w:r>
      <w:r w:rsidR="007D1637" w:rsidRPr="007D1637">
        <w:rPr>
          <w:rFonts w:ascii="Tahoma" w:hAnsi="Tahoma" w:cs="Tahoma"/>
          <w:sz w:val="22"/>
          <w:szCs w:val="22"/>
        </w:rPr>
        <w:t>Piaţa centralizată pentru energia electrică din surse regenerabile susținută prin certificate verzi</w:t>
      </w:r>
      <w:r w:rsidRPr="00037A0E">
        <w:rPr>
          <w:rFonts w:ascii="Tahoma" w:hAnsi="Tahoma" w:cs="Tahoma"/>
          <w:sz w:val="22"/>
          <w:szCs w:val="22"/>
        </w:rPr>
        <w:t xml:space="preserve">, </w:t>
      </w:r>
      <w:r w:rsidR="0032799F" w:rsidRPr="0032799F">
        <w:rPr>
          <w:rFonts w:ascii="Tahoma" w:hAnsi="Tahoma" w:cs="Tahoma"/>
          <w:sz w:val="22"/>
          <w:szCs w:val="22"/>
        </w:rPr>
        <w:t>Procedur</w:t>
      </w:r>
      <w:r w:rsidR="0032799F">
        <w:rPr>
          <w:rFonts w:ascii="Tahoma" w:hAnsi="Tahoma" w:cs="Tahoma"/>
          <w:sz w:val="22"/>
          <w:szCs w:val="22"/>
        </w:rPr>
        <w:t>ii</w:t>
      </w:r>
      <w:r w:rsidR="0032799F" w:rsidRPr="0032799F">
        <w:rPr>
          <w:rFonts w:ascii="Tahoma" w:hAnsi="Tahoma" w:cs="Tahoma"/>
          <w:sz w:val="22"/>
          <w:szCs w:val="22"/>
        </w:rPr>
        <w:t xml:space="preserve"> privind înregistrarea participanților la </w:t>
      </w:r>
      <w:r w:rsidR="00A92832" w:rsidRPr="00A92832">
        <w:rPr>
          <w:rFonts w:ascii="Tahoma" w:hAnsi="Tahoma" w:cs="Tahoma"/>
          <w:sz w:val="22"/>
          <w:szCs w:val="22"/>
        </w:rPr>
        <w:t>piaţa centralizată pentru energia electrică din surse regenerabile susținută prin certificate verzi</w:t>
      </w:r>
      <w:r w:rsidR="002F0C94">
        <w:rPr>
          <w:rFonts w:ascii="Tahoma" w:hAnsi="Tahoma" w:cs="Tahoma"/>
          <w:sz w:val="22"/>
          <w:szCs w:val="22"/>
        </w:rPr>
        <w:t xml:space="preserve"> </w:t>
      </w:r>
      <w:r w:rsidR="0032799F" w:rsidRPr="0032799F">
        <w:rPr>
          <w:rFonts w:ascii="Tahoma" w:hAnsi="Tahoma" w:cs="Tahoma"/>
          <w:sz w:val="22"/>
          <w:szCs w:val="22"/>
        </w:rPr>
        <w:t>administrat</w:t>
      </w:r>
      <w:r w:rsidR="00A92832">
        <w:rPr>
          <w:rFonts w:ascii="Tahoma" w:hAnsi="Tahoma" w:cs="Tahoma"/>
          <w:sz w:val="22"/>
          <w:szCs w:val="22"/>
        </w:rPr>
        <w:t>ă</w:t>
      </w:r>
      <w:r w:rsidR="0032799F" w:rsidRPr="0032799F">
        <w:rPr>
          <w:rFonts w:ascii="Tahoma" w:hAnsi="Tahoma" w:cs="Tahoma"/>
          <w:sz w:val="22"/>
          <w:szCs w:val="22"/>
        </w:rPr>
        <w:t xml:space="preserve"> de OPCOM SA </w:t>
      </w:r>
      <w:r w:rsidR="0032799F">
        <w:rPr>
          <w:rFonts w:ascii="Tahoma" w:hAnsi="Tahoma" w:cs="Tahoma"/>
          <w:sz w:val="22"/>
          <w:szCs w:val="22"/>
        </w:rPr>
        <w:t xml:space="preserve">și </w:t>
      </w:r>
      <w:r w:rsidRPr="00037A0E">
        <w:rPr>
          <w:rFonts w:ascii="Tahoma" w:hAnsi="Tahoma" w:cs="Tahoma"/>
          <w:sz w:val="22"/>
          <w:szCs w:val="22"/>
        </w:rPr>
        <w:t xml:space="preserve">ale Procedurii </w:t>
      </w:r>
      <w:r w:rsidR="005617B0" w:rsidRPr="005617B0">
        <w:rPr>
          <w:rFonts w:ascii="Tahoma" w:hAnsi="Tahoma" w:cs="Tahoma"/>
          <w:sz w:val="22"/>
          <w:szCs w:val="22"/>
        </w:rPr>
        <w:t>PCE-ESRE-CV</w:t>
      </w:r>
      <w:r w:rsidRPr="00037A0E">
        <w:rPr>
          <w:rFonts w:ascii="Tahoma" w:hAnsi="Tahoma" w:cs="Tahoma"/>
          <w:sz w:val="22"/>
          <w:szCs w:val="22"/>
        </w:rPr>
        <w:t>;</w:t>
      </w:r>
    </w:p>
    <w:p w14:paraId="33BEB3F5" w14:textId="77777777" w:rsidR="006B2333" w:rsidRPr="000C3C65" w:rsidRDefault="006B2333" w:rsidP="006B2333">
      <w:pPr>
        <w:pStyle w:val="ListParagraph"/>
        <w:numPr>
          <w:ilvl w:val="1"/>
          <w:numId w:val="13"/>
        </w:numPr>
        <w:spacing w:after="120" w:line="360" w:lineRule="auto"/>
        <w:ind w:right="-296"/>
        <w:jc w:val="both"/>
        <w:rPr>
          <w:rFonts w:ascii="Tahoma" w:hAnsi="Tahoma" w:cs="Tahoma"/>
          <w:color w:val="FF0000"/>
          <w:sz w:val="22"/>
          <w:szCs w:val="22"/>
        </w:rPr>
      </w:pPr>
      <w:r w:rsidRPr="00E15336">
        <w:rPr>
          <w:rFonts w:ascii="Tahoma" w:hAnsi="Tahoma" w:cs="Tahoma"/>
          <w:sz w:val="22"/>
          <w:szCs w:val="22"/>
        </w:rPr>
        <w:t>Să verifice, să decidă asupra validării și în caz afirmativ, să publice documentele aferente</w:t>
      </w:r>
      <w:r>
        <w:rPr>
          <w:rFonts w:ascii="Tahoma" w:hAnsi="Tahoma" w:cs="Tahoma"/>
          <w:sz w:val="22"/>
          <w:szCs w:val="22"/>
        </w:rPr>
        <w:t xml:space="preserve"> inițierii de către Participant</w:t>
      </w:r>
      <w:r w:rsidRPr="00E15336">
        <w:rPr>
          <w:rFonts w:ascii="Tahoma" w:hAnsi="Tahoma" w:cs="Tahoma"/>
          <w:sz w:val="22"/>
          <w:szCs w:val="22"/>
        </w:rPr>
        <w:t xml:space="preserve"> a un</w:t>
      </w:r>
      <w:r>
        <w:rPr>
          <w:rFonts w:ascii="Tahoma" w:hAnsi="Tahoma" w:cs="Tahoma"/>
          <w:sz w:val="22"/>
          <w:szCs w:val="22"/>
        </w:rPr>
        <w:t>or</w:t>
      </w:r>
      <w:r w:rsidRPr="00E15336">
        <w:rPr>
          <w:rFonts w:ascii="Tahoma" w:hAnsi="Tahoma" w:cs="Tahoma"/>
          <w:sz w:val="22"/>
          <w:szCs w:val="22"/>
        </w:rPr>
        <w:t xml:space="preserve"> sesiuni de tranzacționare în conformitate cu prevederile </w:t>
      </w:r>
      <w:r>
        <w:rPr>
          <w:rFonts w:ascii="Tahoma" w:hAnsi="Tahoma" w:cs="Tahoma"/>
          <w:sz w:val="22"/>
          <w:szCs w:val="22"/>
        </w:rPr>
        <w:t xml:space="preserve">Procedurii </w:t>
      </w:r>
      <w:r w:rsidR="005617B0" w:rsidRPr="005617B0">
        <w:rPr>
          <w:rFonts w:ascii="Tahoma" w:hAnsi="Tahoma" w:cs="Tahoma"/>
          <w:sz w:val="22"/>
          <w:szCs w:val="22"/>
        </w:rPr>
        <w:t>PCE-ESRE-CV</w:t>
      </w:r>
      <w:r>
        <w:rPr>
          <w:rFonts w:ascii="Tahoma" w:hAnsi="Tahoma" w:cs="Tahoma"/>
          <w:sz w:val="22"/>
          <w:szCs w:val="22"/>
        </w:rPr>
        <w:t xml:space="preserve">, </w:t>
      </w:r>
      <w:r w:rsidRPr="000C3C65">
        <w:rPr>
          <w:rFonts w:ascii="Tahoma" w:hAnsi="Tahoma" w:cs="Tahoma"/>
          <w:sz w:val="22"/>
          <w:szCs w:val="22"/>
        </w:rPr>
        <w:t xml:space="preserve">respectiv </w:t>
      </w:r>
      <w:r w:rsidR="003F6C1D">
        <w:rPr>
          <w:rFonts w:ascii="Tahoma" w:hAnsi="Tahoma" w:cs="Tahoma"/>
          <w:sz w:val="22"/>
          <w:szCs w:val="22"/>
        </w:rPr>
        <w:t xml:space="preserve">caracteristicele </w:t>
      </w:r>
      <w:r w:rsidRPr="000C3C65">
        <w:rPr>
          <w:rFonts w:ascii="Tahoma" w:hAnsi="Tahoma" w:cs="Tahoma"/>
          <w:sz w:val="22"/>
          <w:szCs w:val="22"/>
        </w:rPr>
        <w:t>ofertel</w:t>
      </w:r>
      <w:r w:rsidR="003F6C1D">
        <w:rPr>
          <w:rFonts w:ascii="Tahoma" w:hAnsi="Tahoma" w:cs="Tahoma"/>
          <w:sz w:val="22"/>
          <w:szCs w:val="22"/>
        </w:rPr>
        <w:t>or</w:t>
      </w:r>
      <w:r w:rsidRPr="000C3C65">
        <w:rPr>
          <w:rFonts w:ascii="Tahoma" w:hAnsi="Tahoma" w:cs="Tahoma"/>
          <w:sz w:val="22"/>
          <w:szCs w:val="22"/>
        </w:rPr>
        <w:t xml:space="preserve"> inițiatoare/coiniţiatoare și </w:t>
      </w:r>
      <w:r>
        <w:rPr>
          <w:rFonts w:ascii="Tahoma" w:hAnsi="Tahoma" w:cs="Tahoma"/>
          <w:sz w:val="22"/>
          <w:szCs w:val="22"/>
        </w:rPr>
        <w:t xml:space="preserve">anexele privind clauzele specifice aferente </w:t>
      </w:r>
      <w:r w:rsidRPr="000C3C65">
        <w:rPr>
          <w:rFonts w:ascii="Tahoma" w:hAnsi="Tahoma" w:cs="Tahoma"/>
          <w:sz w:val="22"/>
          <w:szCs w:val="22"/>
        </w:rPr>
        <w:t>contractel</w:t>
      </w:r>
      <w:r>
        <w:rPr>
          <w:rFonts w:ascii="Tahoma" w:hAnsi="Tahoma" w:cs="Tahoma"/>
          <w:sz w:val="22"/>
          <w:szCs w:val="22"/>
        </w:rPr>
        <w:t>or</w:t>
      </w:r>
      <w:r w:rsidRPr="000C3C65">
        <w:rPr>
          <w:rFonts w:ascii="Tahoma" w:hAnsi="Tahoma" w:cs="Tahoma"/>
          <w:sz w:val="22"/>
          <w:szCs w:val="22"/>
        </w:rPr>
        <w:t xml:space="preserve"> propuse </w:t>
      </w:r>
      <w:r>
        <w:rPr>
          <w:rFonts w:ascii="Tahoma" w:hAnsi="Tahoma" w:cs="Tahoma"/>
          <w:sz w:val="22"/>
          <w:szCs w:val="22"/>
        </w:rPr>
        <w:t xml:space="preserve">de inițiator </w:t>
      </w:r>
      <w:r w:rsidRPr="000C3C65">
        <w:rPr>
          <w:rFonts w:ascii="Tahoma" w:hAnsi="Tahoma" w:cs="Tahoma"/>
          <w:sz w:val="22"/>
          <w:szCs w:val="22"/>
        </w:rPr>
        <w:t>pentru care se dorește organizarea de licitații, prin publicarea acestora pe pagina web a OPCOM SA;</w:t>
      </w:r>
    </w:p>
    <w:p w14:paraId="360A82A4" w14:textId="77777777" w:rsidR="003215F7" w:rsidRDefault="000C3C65" w:rsidP="000C3C65">
      <w:pPr>
        <w:pStyle w:val="ListParagraph"/>
        <w:numPr>
          <w:ilvl w:val="1"/>
          <w:numId w:val="13"/>
        </w:numPr>
        <w:spacing w:after="120" w:line="360" w:lineRule="auto"/>
        <w:ind w:right="-296"/>
        <w:jc w:val="both"/>
        <w:rPr>
          <w:rFonts w:ascii="Tahoma" w:hAnsi="Tahoma" w:cs="Tahoma"/>
          <w:sz w:val="22"/>
          <w:szCs w:val="22"/>
        </w:rPr>
      </w:pPr>
      <w:r w:rsidRPr="000C3C65">
        <w:rPr>
          <w:rFonts w:ascii="Tahoma" w:hAnsi="Tahoma" w:cs="Tahoma"/>
          <w:sz w:val="22"/>
          <w:szCs w:val="22"/>
        </w:rPr>
        <w:lastRenderedPageBreak/>
        <w:t xml:space="preserve">Să organizeze și să programeze sesiunile de </w:t>
      </w:r>
      <w:r>
        <w:rPr>
          <w:rFonts w:ascii="Tahoma" w:hAnsi="Tahoma" w:cs="Tahoma"/>
          <w:sz w:val="22"/>
          <w:szCs w:val="22"/>
        </w:rPr>
        <w:t>licitație,</w:t>
      </w:r>
      <w:r w:rsidR="002F0C94">
        <w:rPr>
          <w:rFonts w:ascii="Tahoma" w:hAnsi="Tahoma" w:cs="Tahoma"/>
          <w:sz w:val="22"/>
          <w:szCs w:val="22"/>
        </w:rPr>
        <w:t xml:space="preserve"> </w:t>
      </w:r>
      <w:r>
        <w:rPr>
          <w:rFonts w:ascii="Tahoma" w:hAnsi="Tahoma" w:cs="Tahoma"/>
          <w:sz w:val="22"/>
          <w:szCs w:val="22"/>
        </w:rPr>
        <w:t xml:space="preserve">conform programului publicat pe </w:t>
      </w:r>
      <w:r w:rsidR="00197F1F">
        <w:rPr>
          <w:rFonts w:ascii="Tahoma" w:hAnsi="Tahoma" w:cs="Tahoma"/>
          <w:sz w:val="22"/>
          <w:szCs w:val="22"/>
        </w:rPr>
        <w:t xml:space="preserve">pagina web a </w:t>
      </w:r>
      <w:r>
        <w:rPr>
          <w:rFonts w:ascii="Tahoma" w:hAnsi="Tahoma" w:cs="Tahoma"/>
          <w:sz w:val="22"/>
          <w:szCs w:val="22"/>
        </w:rPr>
        <w:t>OPCOM</w:t>
      </w:r>
      <w:r w:rsidR="00197F1F">
        <w:rPr>
          <w:rFonts w:ascii="Tahoma" w:hAnsi="Tahoma" w:cs="Tahoma"/>
          <w:sz w:val="22"/>
          <w:szCs w:val="22"/>
        </w:rPr>
        <w:t xml:space="preserve"> SA</w:t>
      </w:r>
      <w:r>
        <w:rPr>
          <w:rFonts w:ascii="Tahoma" w:hAnsi="Tahoma" w:cs="Tahoma"/>
          <w:sz w:val="22"/>
          <w:szCs w:val="22"/>
        </w:rPr>
        <w:t xml:space="preserve">, </w:t>
      </w:r>
      <w:r w:rsidRPr="000C3C65">
        <w:rPr>
          <w:rFonts w:ascii="Tahoma" w:hAnsi="Tahoma" w:cs="Tahoma"/>
          <w:sz w:val="22"/>
          <w:szCs w:val="22"/>
        </w:rPr>
        <w:t xml:space="preserve">cu respectarea întocmai a prevederilor Regulamentului privind </w:t>
      </w:r>
      <w:r w:rsidR="007D1637" w:rsidRPr="007D1637">
        <w:rPr>
          <w:rFonts w:ascii="Tahoma" w:hAnsi="Tahoma" w:cs="Tahoma"/>
          <w:sz w:val="22"/>
          <w:szCs w:val="22"/>
        </w:rPr>
        <w:t>Piaţa centralizată pentru energia electrică din surse regenerabile susținută prin certificate verzi</w:t>
      </w:r>
      <w:r w:rsidRPr="000C3C65">
        <w:rPr>
          <w:rFonts w:ascii="Tahoma" w:hAnsi="Tahoma" w:cs="Tahoma"/>
          <w:sz w:val="22"/>
          <w:szCs w:val="22"/>
        </w:rPr>
        <w:t xml:space="preserve"> și</w:t>
      </w:r>
      <w:r>
        <w:rPr>
          <w:rFonts w:ascii="Tahoma" w:hAnsi="Tahoma" w:cs="Tahoma"/>
          <w:sz w:val="22"/>
          <w:szCs w:val="22"/>
        </w:rPr>
        <w:t xml:space="preserve"> ale</w:t>
      </w:r>
      <w:r w:rsidR="00E572CF" w:rsidRPr="00960F7D">
        <w:rPr>
          <w:rFonts w:ascii="Tahoma" w:hAnsi="Tahoma" w:cs="Tahoma"/>
          <w:sz w:val="22"/>
          <w:szCs w:val="22"/>
        </w:rPr>
        <w:t xml:space="preserve"> Procedurii </w:t>
      </w:r>
      <w:r w:rsidR="005617B0" w:rsidRPr="005617B0">
        <w:rPr>
          <w:rFonts w:ascii="Tahoma" w:hAnsi="Tahoma" w:cs="Tahoma"/>
          <w:sz w:val="22"/>
          <w:szCs w:val="22"/>
        </w:rPr>
        <w:t>PCE-ESRE-CV</w:t>
      </w:r>
      <w:r w:rsidR="00E572CF" w:rsidRPr="00960F7D">
        <w:rPr>
          <w:rFonts w:ascii="Tahoma" w:hAnsi="Tahoma" w:cs="Tahoma"/>
          <w:sz w:val="22"/>
          <w:szCs w:val="22"/>
        </w:rPr>
        <w:t>;</w:t>
      </w:r>
    </w:p>
    <w:p w14:paraId="4C428FBD" w14:textId="77777777" w:rsidR="000C3C65" w:rsidRPr="00E15336" w:rsidRDefault="000C3C65" w:rsidP="000C3C65">
      <w:pPr>
        <w:pStyle w:val="ListParagraph"/>
        <w:numPr>
          <w:ilvl w:val="1"/>
          <w:numId w:val="13"/>
        </w:numPr>
        <w:spacing w:before="120" w:after="120" w:line="360" w:lineRule="auto"/>
        <w:jc w:val="both"/>
        <w:rPr>
          <w:rFonts w:ascii="Tahoma" w:hAnsi="Tahoma" w:cs="Tahoma"/>
          <w:sz w:val="22"/>
          <w:szCs w:val="22"/>
        </w:rPr>
      </w:pPr>
      <w:r w:rsidRPr="00E15336">
        <w:rPr>
          <w:rFonts w:ascii="Tahoma" w:hAnsi="Tahoma" w:cs="Tahoma"/>
          <w:sz w:val="22"/>
          <w:szCs w:val="22"/>
        </w:rPr>
        <w:t>Să desemneze membrii în cadrul Comisiei de licitație</w:t>
      </w:r>
      <w:r w:rsidR="002F0C94">
        <w:rPr>
          <w:rFonts w:ascii="Tahoma" w:hAnsi="Tahoma" w:cs="Tahoma"/>
          <w:sz w:val="22"/>
          <w:szCs w:val="22"/>
        </w:rPr>
        <w:t xml:space="preserve"> </w:t>
      </w:r>
      <w:r w:rsidR="00600B96">
        <w:rPr>
          <w:rFonts w:ascii="Tahoma" w:hAnsi="Tahoma" w:cs="Tahoma"/>
          <w:sz w:val="22"/>
          <w:szCs w:val="22"/>
        </w:rPr>
        <w:t xml:space="preserve">dintre </w:t>
      </w:r>
      <w:r w:rsidR="00600B96" w:rsidRPr="00E15336">
        <w:rPr>
          <w:rFonts w:ascii="Tahoma" w:hAnsi="Tahoma" w:cs="Tahoma"/>
          <w:sz w:val="22"/>
          <w:szCs w:val="22"/>
        </w:rPr>
        <w:t>reprezentanţii săi</w:t>
      </w:r>
      <w:r w:rsidRPr="00E15336">
        <w:rPr>
          <w:rFonts w:ascii="Tahoma" w:hAnsi="Tahoma" w:cs="Tahoma"/>
          <w:sz w:val="22"/>
          <w:szCs w:val="22"/>
        </w:rPr>
        <w:t>;</w:t>
      </w:r>
    </w:p>
    <w:p w14:paraId="30912E69" w14:textId="77777777" w:rsidR="003215F7" w:rsidRPr="00037A0E" w:rsidRDefault="003215F7" w:rsidP="0059372D">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transmită Participantului </w:t>
      </w:r>
      <w:r w:rsidR="008D6F22">
        <w:rPr>
          <w:rFonts w:ascii="Tahoma" w:hAnsi="Tahoma" w:cs="Tahoma"/>
          <w:sz w:val="22"/>
          <w:szCs w:val="22"/>
        </w:rPr>
        <w:t xml:space="preserve">confirmarea </w:t>
      </w:r>
      <w:r w:rsidR="00CA6A9F">
        <w:rPr>
          <w:rFonts w:ascii="Tahoma" w:hAnsi="Tahoma" w:cs="Tahoma"/>
          <w:sz w:val="22"/>
          <w:szCs w:val="22"/>
        </w:rPr>
        <w:t>tranzacţiei/</w:t>
      </w:r>
      <w:r w:rsidR="008D6F22">
        <w:rPr>
          <w:rFonts w:ascii="Tahoma" w:hAnsi="Tahoma" w:cs="Tahoma"/>
          <w:sz w:val="22"/>
          <w:szCs w:val="22"/>
        </w:rPr>
        <w:t>tranzacții</w:t>
      </w:r>
      <w:r w:rsidR="008E3438">
        <w:rPr>
          <w:rFonts w:ascii="Tahoma" w:hAnsi="Tahoma" w:cs="Tahoma"/>
          <w:sz w:val="22"/>
          <w:szCs w:val="22"/>
        </w:rPr>
        <w:t>lor</w:t>
      </w:r>
      <w:r w:rsidR="008D6F22">
        <w:rPr>
          <w:rFonts w:ascii="Tahoma" w:hAnsi="Tahoma" w:cs="Tahoma"/>
          <w:sz w:val="22"/>
          <w:szCs w:val="22"/>
        </w:rPr>
        <w:t xml:space="preserve"> pentru fiecare dintre sesiunile de tranzacționare </w:t>
      </w:r>
      <w:r w:rsidR="00D46FB2">
        <w:rPr>
          <w:rFonts w:ascii="Tahoma" w:hAnsi="Tahoma" w:cs="Tahoma"/>
          <w:sz w:val="22"/>
          <w:szCs w:val="22"/>
        </w:rPr>
        <w:t>în care acesta a fost desemnat câștigător în calitate de participant pe poziția inițiatoare</w:t>
      </w:r>
      <w:r w:rsidR="0059372D">
        <w:rPr>
          <w:rFonts w:ascii="Tahoma" w:hAnsi="Tahoma" w:cs="Tahoma"/>
          <w:sz w:val="22"/>
          <w:szCs w:val="22"/>
        </w:rPr>
        <w:t>/coinițiatoare</w:t>
      </w:r>
      <w:r w:rsidR="00D46FB2">
        <w:rPr>
          <w:rFonts w:ascii="Tahoma" w:hAnsi="Tahoma" w:cs="Tahoma"/>
          <w:sz w:val="22"/>
          <w:szCs w:val="22"/>
        </w:rPr>
        <w:t xml:space="preserve"> sau participant cu oferte de răspuns</w:t>
      </w:r>
      <w:r w:rsidRPr="00037A0E">
        <w:rPr>
          <w:rFonts w:ascii="Tahoma" w:hAnsi="Tahoma" w:cs="Tahoma"/>
          <w:sz w:val="22"/>
          <w:szCs w:val="22"/>
        </w:rPr>
        <w:t xml:space="preserve"> conform prevederilor Procedurii </w:t>
      </w:r>
      <w:r w:rsidR="005617B0" w:rsidRPr="005617B0">
        <w:rPr>
          <w:rFonts w:ascii="Tahoma" w:hAnsi="Tahoma" w:cs="Tahoma"/>
          <w:sz w:val="22"/>
          <w:szCs w:val="22"/>
        </w:rPr>
        <w:t>PCE-ESRE-CV</w:t>
      </w:r>
      <w:r w:rsidRPr="00037A0E">
        <w:rPr>
          <w:rFonts w:ascii="Tahoma" w:hAnsi="Tahoma" w:cs="Tahoma"/>
          <w:sz w:val="22"/>
          <w:szCs w:val="22"/>
        </w:rPr>
        <w:t>;</w:t>
      </w:r>
    </w:p>
    <w:p w14:paraId="4CAE496F" w14:textId="77777777" w:rsidR="00036779" w:rsidRDefault="00036779" w:rsidP="0059372D">
      <w:pPr>
        <w:pStyle w:val="ListParagraph"/>
        <w:numPr>
          <w:ilvl w:val="1"/>
          <w:numId w:val="13"/>
        </w:numPr>
        <w:spacing w:after="120" w:line="360" w:lineRule="auto"/>
        <w:ind w:right="-296"/>
        <w:jc w:val="both"/>
        <w:rPr>
          <w:rFonts w:ascii="Tahoma" w:hAnsi="Tahoma" w:cs="Tahoma"/>
          <w:sz w:val="22"/>
          <w:szCs w:val="22"/>
        </w:rPr>
      </w:pPr>
      <w:bookmarkStart w:id="7" w:name="_Hlk8200048"/>
      <w:r w:rsidRPr="00037A0E">
        <w:rPr>
          <w:rFonts w:ascii="Tahoma" w:hAnsi="Tahoma" w:cs="Tahoma"/>
          <w:sz w:val="22"/>
          <w:szCs w:val="22"/>
        </w:rPr>
        <w:t>Să asigure</w:t>
      </w:r>
      <w:r w:rsidR="008E3438">
        <w:rPr>
          <w:rFonts w:ascii="Tahoma" w:hAnsi="Tahoma" w:cs="Tahoma"/>
          <w:sz w:val="22"/>
          <w:szCs w:val="22"/>
        </w:rPr>
        <w:t xml:space="preserve"> </w:t>
      </w:r>
      <w:r w:rsidR="000C3C65" w:rsidRPr="000C3C65">
        <w:rPr>
          <w:rFonts w:ascii="Tahoma" w:hAnsi="Tahoma" w:cs="Tahoma"/>
          <w:sz w:val="22"/>
          <w:szCs w:val="22"/>
        </w:rPr>
        <w:t xml:space="preserve">publicarea </w:t>
      </w:r>
      <w:r w:rsidR="000C3C65" w:rsidRPr="0059372D">
        <w:rPr>
          <w:rFonts w:ascii="Tahoma" w:hAnsi="Tahoma" w:cs="Tahoma"/>
          <w:sz w:val="22"/>
          <w:szCs w:val="22"/>
        </w:rPr>
        <w:t>pe website-ul său</w:t>
      </w:r>
      <w:r w:rsidR="002F6E1A">
        <w:rPr>
          <w:rFonts w:ascii="Tahoma" w:hAnsi="Tahoma" w:cs="Tahoma"/>
          <w:sz w:val="22"/>
          <w:szCs w:val="22"/>
        </w:rPr>
        <w:t xml:space="preserve"> </w:t>
      </w:r>
      <w:bookmarkEnd w:id="7"/>
      <w:r w:rsidR="00197F1F">
        <w:rPr>
          <w:rFonts w:ascii="Tahoma" w:hAnsi="Tahoma" w:cs="Tahoma"/>
          <w:sz w:val="22"/>
          <w:szCs w:val="22"/>
        </w:rPr>
        <w:t xml:space="preserve">a </w:t>
      </w:r>
      <w:r w:rsidR="000C3C65" w:rsidRPr="000C3C65">
        <w:rPr>
          <w:rFonts w:ascii="Tahoma" w:hAnsi="Tahoma" w:cs="Tahoma"/>
          <w:sz w:val="22"/>
          <w:szCs w:val="22"/>
        </w:rPr>
        <w:t>informațiilor referitoare la desfășurarea și rezultatele sesiunilor de tranzacționare în conformitate cu prevederile</w:t>
      </w:r>
      <w:r w:rsidRPr="00037A0E">
        <w:rPr>
          <w:rFonts w:ascii="Tahoma" w:hAnsi="Tahoma" w:cs="Tahoma"/>
          <w:sz w:val="22"/>
          <w:szCs w:val="22"/>
        </w:rPr>
        <w:t xml:space="preserve"> Procedurii </w:t>
      </w:r>
      <w:r w:rsidR="005617B0" w:rsidRPr="005617B0">
        <w:rPr>
          <w:rFonts w:ascii="Tahoma" w:hAnsi="Tahoma" w:cs="Tahoma"/>
          <w:sz w:val="22"/>
          <w:szCs w:val="22"/>
        </w:rPr>
        <w:t>PCE-ESRE-CV</w:t>
      </w:r>
      <w:r w:rsidRPr="00037A0E">
        <w:rPr>
          <w:rFonts w:ascii="Tahoma" w:hAnsi="Tahoma" w:cs="Tahoma"/>
          <w:sz w:val="22"/>
          <w:szCs w:val="22"/>
        </w:rPr>
        <w:t>;</w:t>
      </w:r>
    </w:p>
    <w:p w14:paraId="5544189D" w14:textId="77777777" w:rsidR="003215F7" w:rsidRDefault="003215F7" w:rsidP="00600B96">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verifice conformitatea contractului </w:t>
      </w:r>
      <w:r w:rsidR="00494D48">
        <w:rPr>
          <w:rFonts w:ascii="Tahoma" w:hAnsi="Tahoma" w:cs="Tahoma"/>
          <w:sz w:val="22"/>
          <w:szCs w:val="22"/>
        </w:rPr>
        <w:t>semnat de către Participant</w:t>
      </w:r>
      <w:r w:rsidR="008E3438">
        <w:rPr>
          <w:rFonts w:ascii="Tahoma" w:hAnsi="Tahoma" w:cs="Tahoma"/>
          <w:sz w:val="22"/>
          <w:szCs w:val="22"/>
        </w:rPr>
        <w:t xml:space="preserve"> </w:t>
      </w:r>
      <w:r w:rsidR="00494D48">
        <w:rPr>
          <w:rFonts w:ascii="Tahoma" w:hAnsi="Tahoma" w:cs="Tahoma"/>
          <w:sz w:val="22"/>
          <w:szCs w:val="22"/>
        </w:rPr>
        <w:t xml:space="preserve">cu </w:t>
      </w:r>
      <w:r w:rsidR="00600B96" w:rsidRPr="00600B96">
        <w:rPr>
          <w:rFonts w:ascii="Tahoma" w:hAnsi="Tahoma" w:cs="Tahoma"/>
          <w:sz w:val="22"/>
          <w:szCs w:val="22"/>
        </w:rPr>
        <w:t xml:space="preserve">participantul desemnat drept </w:t>
      </w:r>
      <w:r w:rsidR="00494D48">
        <w:rPr>
          <w:rFonts w:ascii="Tahoma" w:hAnsi="Tahoma" w:cs="Tahoma"/>
          <w:sz w:val="22"/>
          <w:szCs w:val="22"/>
        </w:rPr>
        <w:t>contraparte</w:t>
      </w:r>
      <w:r w:rsidR="008E3438">
        <w:rPr>
          <w:rFonts w:ascii="Tahoma" w:hAnsi="Tahoma" w:cs="Tahoma"/>
          <w:sz w:val="22"/>
          <w:szCs w:val="22"/>
        </w:rPr>
        <w:t xml:space="preserve"> </w:t>
      </w:r>
      <w:r w:rsidR="00494D48">
        <w:rPr>
          <w:rFonts w:ascii="Tahoma" w:hAnsi="Tahoma" w:cs="Tahoma"/>
          <w:sz w:val="22"/>
          <w:szCs w:val="22"/>
        </w:rPr>
        <w:t xml:space="preserve">în urma unei sesiuni de </w:t>
      </w:r>
      <w:r w:rsidR="00DA32F6">
        <w:rPr>
          <w:rFonts w:ascii="Tahoma" w:hAnsi="Tahoma" w:cs="Tahoma"/>
          <w:sz w:val="22"/>
          <w:szCs w:val="22"/>
        </w:rPr>
        <w:t>licitaţie</w:t>
      </w:r>
      <w:r w:rsidR="00494D48">
        <w:rPr>
          <w:rFonts w:ascii="Tahoma" w:hAnsi="Tahoma" w:cs="Tahoma"/>
          <w:sz w:val="22"/>
          <w:szCs w:val="22"/>
        </w:rPr>
        <w:t xml:space="preserve">, cu contractul </w:t>
      </w:r>
      <w:r w:rsidR="000C2BB7">
        <w:rPr>
          <w:rFonts w:ascii="Tahoma" w:hAnsi="Tahoma" w:cs="Tahoma"/>
          <w:sz w:val="22"/>
          <w:szCs w:val="22"/>
        </w:rPr>
        <w:t xml:space="preserve">cadru, </w:t>
      </w:r>
      <w:r w:rsidR="000C2BB7" w:rsidRPr="00E15336">
        <w:rPr>
          <w:rFonts w:ascii="Tahoma" w:hAnsi="Tahoma" w:cs="Tahoma"/>
          <w:sz w:val="22"/>
          <w:szCs w:val="22"/>
        </w:rPr>
        <w:t>completat cu clauzele specifice publicate</w:t>
      </w:r>
      <w:r w:rsidR="008E3438">
        <w:rPr>
          <w:rFonts w:ascii="Tahoma" w:hAnsi="Tahoma" w:cs="Tahoma"/>
          <w:sz w:val="22"/>
          <w:szCs w:val="22"/>
        </w:rPr>
        <w:t xml:space="preserve"> </w:t>
      </w:r>
      <w:r w:rsidR="00DA32F6">
        <w:rPr>
          <w:rFonts w:ascii="Tahoma" w:hAnsi="Tahoma" w:cs="Tahoma"/>
          <w:sz w:val="22"/>
          <w:szCs w:val="22"/>
        </w:rPr>
        <w:t>împreună cu oferta iniţiatoare</w:t>
      </w:r>
      <w:r w:rsidR="000C2BB7">
        <w:rPr>
          <w:rFonts w:ascii="Tahoma" w:hAnsi="Tahoma" w:cs="Tahoma"/>
          <w:sz w:val="22"/>
          <w:szCs w:val="22"/>
        </w:rPr>
        <w:t xml:space="preserve">, </w:t>
      </w:r>
      <w:r w:rsidR="000C2BB7" w:rsidRPr="000C2BB7">
        <w:rPr>
          <w:rFonts w:ascii="Tahoma" w:hAnsi="Tahoma" w:cs="Tahoma"/>
          <w:sz w:val="22"/>
          <w:szCs w:val="22"/>
        </w:rPr>
        <w:t>în conformitate cu rezultat</w:t>
      </w:r>
      <w:r w:rsidR="000C2BB7">
        <w:rPr>
          <w:rFonts w:ascii="Tahoma" w:hAnsi="Tahoma" w:cs="Tahoma"/>
          <w:sz w:val="22"/>
          <w:szCs w:val="22"/>
        </w:rPr>
        <w:t>ul</w:t>
      </w:r>
      <w:r w:rsidR="000C2BB7" w:rsidRPr="000C2BB7">
        <w:rPr>
          <w:rFonts w:ascii="Tahoma" w:hAnsi="Tahoma" w:cs="Tahoma"/>
          <w:sz w:val="22"/>
          <w:szCs w:val="22"/>
        </w:rPr>
        <w:t xml:space="preserve"> licitației</w:t>
      </w:r>
      <w:r w:rsidR="008E3438">
        <w:rPr>
          <w:rFonts w:ascii="Tahoma" w:hAnsi="Tahoma" w:cs="Tahoma"/>
          <w:sz w:val="22"/>
          <w:szCs w:val="22"/>
        </w:rPr>
        <w:t xml:space="preserve"> </w:t>
      </w:r>
      <w:r w:rsidR="000C2BB7">
        <w:rPr>
          <w:rFonts w:ascii="Tahoma" w:hAnsi="Tahoma" w:cs="Tahoma"/>
          <w:sz w:val="22"/>
          <w:szCs w:val="22"/>
        </w:rPr>
        <w:t>notificat</w:t>
      </w:r>
      <w:r w:rsidR="00494D48">
        <w:rPr>
          <w:rFonts w:ascii="Tahoma" w:hAnsi="Tahoma" w:cs="Tahoma"/>
          <w:sz w:val="22"/>
          <w:szCs w:val="22"/>
        </w:rPr>
        <w:t xml:space="preserve"> de către </w:t>
      </w:r>
      <w:r w:rsidR="006379D3">
        <w:rPr>
          <w:rFonts w:ascii="Tahoma" w:hAnsi="Tahoma" w:cs="Tahoma"/>
          <w:sz w:val="22"/>
          <w:szCs w:val="22"/>
        </w:rPr>
        <w:t>OPCOM SA</w:t>
      </w:r>
      <w:r w:rsidR="008E3438">
        <w:rPr>
          <w:rFonts w:ascii="Tahoma" w:hAnsi="Tahoma" w:cs="Tahoma"/>
          <w:sz w:val="22"/>
          <w:szCs w:val="22"/>
        </w:rPr>
        <w:t xml:space="preserve"> </w:t>
      </w:r>
      <w:r w:rsidR="00494D48">
        <w:rPr>
          <w:rFonts w:ascii="Tahoma" w:hAnsi="Tahoma" w:cs="Tahoma"/>
          <w:sz w:val="22"/>
          <w:szCs w:val="22"/>
        </w:rPr>
        <w:t>după încheierea sesiunii de licitație, cu respectarea întocmai a prevederilor</w:t>
      </w:r>
      <w:r w:rsidR="008E3438">
        <w:rPr>
          <w:rFonts w:ascii="Tahoma" w:hAnsi="Tahoma" w:cs="Tahoma"/>
          <w:sz w:val="22"/>
          <w:szCs w:val="22"/>
        </w:rPr>
        <w:t xml:space="preserve"> </w:t>
      </w:r>
      <w:r w:rsidR="00B348AB" w:rsidRPr="00B348AB">
        <w:rPr>
          <w:rFonts w:ascii="Tahoma" w:hAnsi="Tahoma" w:cs="Tahoma"/>
          <w:sz w:val="22"/>
          <w:szCs w:val="22"/>
        </w:rPr>
        <w:t xml:space="preserve">Procedurii </w:t>
      </w:r>
      <w:r w:rsidR="005617B0" w:rsidRPr="005617B0">
        <w:rPr>
          <w:rFonts w:ascii="Tahoma" w:hAnsi="Tahoma" w:cs="Tahoma"/>
          <w:sz w:val="22"/>
          <w:szCs w:val="22"/>
        </w:rPr>
        <w:t>PCE-ESRE-CV</w:t>
      </w:r>
      <w:r w:rsidRPr="00037A0E">
        <w:rPr>
          <w:rFonts w:ascii="Tahoma" w:hAnsi="Tahoma" w:cs="Tahoma"/>
          <w:sz w:val="22"/>
          <w:szCs w:val="22"/>
        </w:rPr>
        <w:t>;</w:t>
      </w:r>
    </w:p>
    <w:p w14:paraId="30713174" w14:textId="77777777" w:rsidR="00947753" w:rsidRDefault="00947753" w:rsidP="00600B96">
      <w:pPr>
        <w:pStyle w:val="ListParagraph"/>
        <w:numPr>
          <w:ilvl w:val="1"/>
          <w:numId w:val="13"/>
        </w:numPr>
        <w:spacing w:after="120" w:line="360" w:lineRule="auto"/>
        <w:ind w:right="-296"/>
        <w:jc w:val="both"/>
        <w:rPr>
          <w:rFonts w:ascii="Tahoma" w:hAnsi="Tahoma" w:cs="Tahoma"/>
          <w:sz w:val="22"/>
          <w:szCs w:val="22"/>
        </w:rPr>
      </w:pPr>
      <w:r w:rsidRPr="00947753">
        <w:rPr>
          <w:rFonts w:ascii="Tahoma" w:hAnsi="Tahoma" w:cs="Tahoma"/>
          <w:sz w:val="22"/>
          <w:szCs w:val="22"/>
        </w:rPr>
        <w:t xml:space="preserve">Să asigure publicarea pe website-ul său </w:t>
      </w:r>
      <w:r>
        <w:rPr>
          <w:rFonts w:ascii="Tahoma" w:hAnsi="Tahoma" w:cs="Tahoma"/>
          <w:sz w:val="22"/>
          <w:szCs w:val="22"/>
        </w:rPr>
        <w:t xml:space="preserve">a </w:t>
      </w:r>
      <w:r w:rsidRPr="00947753">
        <w:rPr>
          <w:rFonts w:ascii="Tahoma" w:hAnsi="Tahoma" w:cs="Tahoma"/>
          <w:sz w:val="22"/>
          <w:szCs w:val="22"/>
        </w:rPr>
        <w:t>componen</w:t>
      </w:r>
      <w:r w:rsidR="002B27BC">
        <w:rPr>
          <w:rFonts w:ascii="Tahoma" w:hAnsi="Tahoma" w:cs="Tahoma"/>
          <w:sz w:val="22"/>
          <w:szCs w:val="22"/>
        </w:rPr>
        <w:t>ț</w:t>
      </w:r>
      <w:r w:rsidRPr="00947753">
        <w:rPr>
          <w:rFonts w:ascii="Tahoma" w:hAnsi="Tahoma" w:cs="Tahoma"/>
          <w:sz w:val="22"/>
          <w:szCs w:val="22"/>
        </w:rPr>
        <w:t>el</w:t>
      </w:r>
      <w:r>
        <w:rPr>
          <w:rFonts w:ascii="Tahoma" w:hAnsi="Tahoma" w:cs="Tahoma"/>
          <w:sz w:val="22"/>
          <w:szCs w:val="22"/>
        </w:rPr>
        <w:t>or</w:t>
      </w:r>
      <w:r w:rsidRPr="00947753">
        <w:rPr>
          <w:rFonts w:ascii="Tahoma" w:hAnsi="Tahoma" w:cs="Tahoma"/>
          <w:sz w:val="22"/>
          <w:szCs w:val="22"/>
        </w:rPr>
        <w:t xml:space="preserve"> entităţilor agregate comunicate de către participanţii desemnaţi de entităţile </w:t>
      </w:r>
      <w:r>
        <w:rPr>
          <w:rFonts w:ascii="Tahoma" w:hAnsi="Tahoma" w:cs="Tahoma"/>
          <w:sz w:val="22"/>
          <w:szCs w:val="22"/>
        </w:rPr>
        <w:t>respective</w:t>
      </w:r>
      <w:r w:rsidR="00F21934" w:rsidRPr="00F21934">
        <w:t xml:space="preserve"> </w:t>
      </w:r>
      <w:bookmarkStart w:id="8" w:name="_Hlk8826464"/>
      <w:r w:rsidR="00F21934" w:rsidRPr="00F21934">
        <w:rPr>
          <w:rFonts w:ascii="Tahoma" w:hAnsi="Tahoma" w:cs="Tahoma"/>
          <w:sz w:val="22"/>
          <w:szCs w:val="22"/>
        </w:rPr>
        <w:t>și toate modificările acesteia, ori de câte ori este cazul</w:t>
      </w:r>
      <w:r w:rsidR="00EA0B6F">
        <w:rPr>
          <w:rFonts w:ascii="Tahoma" w:hAnsi="Tahoma" w:cs="Tahoma"/>
          <w:sz w:val="22"/>
          <w:szCs w:val="22"/>
        </w:rPr>
        <w:t>, conform Anexei</w:t>
      </w:r>
      <w:r w:rsidR="006D5CC2">
        <w:rPr>
          <w:rFonts w:ascii="Tahoma" w:hAnsi="Tahoma" w:cs="Tahoma"/>
          <w:sz w:val="22"/>
          <w:szCs w:val="22"/>
        </w:rPr>
        <w:t xml:space="preserve"> 2</w:t>
      </w:r>
      <w:bookmarkEnd w:id="8"/>
      <w:r>
        <w:rPr>
          <w:rFonts w:ascii="Tahoma" w:hAnsi="Tahoma" w:cs="Tahoma"/>
          <w:sz w:val="22"/>
          <w:szCs w:val="22"/>
        </w:rPr>
        <w:t>;</w:t>
      </w:r>
    </w:p>
    <w:p w14:paraId="0182F0A2" w14:textId="77777777" w:rsidR="008C5630" w:rsidRPr="002814C0" w:rsidRDefault="002814C0" w:rsidP="008C5630">
      <w:pPr>
        <w:pStyle w:val="ListParagraph"/>
        <w:numPr>
          <w:ilvl w:val="1"/>
          <w:numId w:val="13"/>
        </w:numPr>
        <w:spacing w:after="120" w:line="360" w:lineRule="auto"/>
        <w:ind w:right="-296"/>
        <w:jc w:val="both"/>
        <w:rPr>
          <w:rFonts w:ascii="Tahoma" w:hAnsi="Tahoma" w:cs="Tahoma"/>
          <w:sz w:val="22"/>
          <w:szCs w:val="22"/>
        </w:rPr>
      </w:pPr>
      <w:r w:rsidRPr="002814C0">
        <w:rPr>
          <w:rFonts w:ascii="Tahoma" w:hAnsi="Tahoma" w:cs="Tahoma"/>
          <w:sz w:val="22"/>
          <w:szCs w:val="22"/>
        </w:rPr>
        <w:t xml:space="preserve">Să verifice conformitatea cu prevederile Procedurii </w:t>
      </w:r>
      <w:r w:rsidR="005617B0" w:rsidRPr="005617B0">
        <w:rPr>
          <w:rFonts w:ascii="Tahoma" w:hAnsi="Tahoma" w:cs="Tahoma"/>
          <w:sz w:val="22"/>
          <w:szCs w:val="22"/>
        </w:rPr>
        <w:t>PCE-ESRE-CV</w:t>
      </w:r>
      <w:r>
        <w:rPr>
          <w:rFonts w:ascii="Tahoma" w:hAnsi="Tahoma" w:cs="Tahoma"/>
          <w:sz w:val="22"/>
          <w:szCs w:val="22"/>
        </w:rPr>
        <w:t xml:space="preserve"> </w:t>
      </w:r>
      <w:r w:rsidRPr="002814C0">
        <w:rPr>
          <w:rFonts w:ascii="Tahoma" w:hAnsi="Tahoma" w:cs="Tahoma"/>
          <w:sz w:val="22"/>
          <w:szCs w:val="22"/>
        </w:rPr>
        <w:t xml:space="preserve">a oricărui tip de oferte propuse de oricare participant şi a contractului, </w:t>
      </w:r>
      <w:r w:rsidR="00600B96">
        <w:rPr>
          <w:rFonts w:ascii="Tahoma" w:hAnsi="Tahoma" w:cs="Tahoma"/>
          <w:sz w:val="22"/>
          <w:szCs w:val="22"/>
        </w:rPr>
        <w:t xml:space="preserve">să </w:t>
      </w:r>
      <w:r w:rsidRPr="002814C0">
        <w:rPr>
          <w:rFonts w:ascii="Tahoma" w:hAnsi="Tahoma" w:cs="Tahoma"/>
          <w:sz w:val="22"/>
          <w:szCs w:val="22"/>
        </w:rPr>
        <w:t xml:space="preserve">le </w:t>
      </w:r>
      <w:r w:rsidR="00600B96" w:rsidRPr="002814C0">
        <w:rPr>
          <w:rFonts w:ascii="Tahoma" w:hAnsi="Tahoma" w:cs="Tahoma"/>
          <w:sz w:val="22"/>
          <w:szCs w:val="22"/>
        </w:rPr>
        <w:t>accept</w:t>
      </w:r>
      <w:r w:rsidR="00600B96">
        <w:rPr>
          <w:rFonts w:ascii="Tahoma" w:hAnsi="Tahoma" w:cs="Tahoma"/>
          <w:sz w:val="22"/>
          <w:szCs w:val="22"/>
        </w:rPr>
        <w:t>e</w:t>
      </w:r>
      <w:r w:rsidR="00CD385F">
        <w:rPr>
          <w:rFonts w:ascii="Tahoma" w:hAnsi="Tahoma" w:cs="Tahoma"/>
          <w:sz w:val="22"/>
          <w:szCs w:val="22"/>
        </w:rPr>
        <w:t xml:space="preserve"> </w:t>
      </w:r>
      <w:r w:rsidRPr="002814C0">
        <w:rPr>
          <w:rFonts w:ascii="Tahoma" w:hAnsi="Tahoma" w:cs="Tahoma"/>
          <w:sz w:val="22"/>
          <w:szCs w:val="22"/>
        </w:rPr>
        <w:t xml:space="preserve">pe cele conforme </w:t>
      </w:r>
      <w:r w:rsidR="00600B96" w:rsidRPr="002814C0">
        <w:rPr>
          <w:rFonts w:ascii="Tahoma" w:hAnsi="Tahoma" w:cs="Tahoma"/>
          <w:sz w:val="22"/>
          <w:szCs w:val="22"/>
        </w:rPr>
        <w:t>şi</w:t>
      </w:r>
      <w:r w:rsidR="00600B96">
        <w:rPr>
          <w:rFonts w:ascii="Tahoma" w:hAnsi="Tahoma" w:cs="Tahoma"/>
          <w:sz w:val="22"/>
          <w:szCs w:val="22"/>
        </w:rPr>
        <w:t xml:space="preserve"> să </w:t>
      </w:r>
      <w:r w:rsidRPr="002814C0">
        <w:rPr>
          <w:rFonts w:ascii="Tahoma" w:hAnsi="Tahoma" w:cs="Tahoma"/>
          <w:sz w:val="22"/>
          <w:szCs w:val="22"/>
        </w:rPr>
        <w:t xml:space="preserve">le </w:t>
      </w:r>
      <w:r w:rsidR="00600B96" w:rsidRPr="002814C0">
        <w:rPr>
          <w:rFonts w:ascii="Tahoma" w:hAnsi="Tahoma" w:cs="Tahoma"/>
          <w:sz w:val="22"/>
          <w:szCs w:val="22"/>
        </w:rPr>
        <w:t>resping</w:t>
      </w:r>
      <w:r w:rsidR="00600B96">
        <w:rPr>
          <w:rFonts w:ascii="Tahoma" w:hAnsi="Tahoma" w:cs="Tahoma"/>
          <w:sz w:val="22"/>
          <w:szCs w:val="22"/>
        </w:rPr>
        <w:t>ă</w:t>
      </w:r>
      <w:r w:rsidR="00CD385F">
        <w:rPr>
          <w:rFonts w:ascii="Tahoma" w:hAnsi="Tahoma" w:cs="Tahoma"/>
          <w:sz w:val="22"/>
          <w:szCs w:val="22"/>
        </w:rPr>
        <w:t xml:space="preserve"> </w:t>
      </w:r>
      <w:r w:rsidRPr="002814C0">
        <w:rPr>
          <w:rFonts w:ascii="Tahoma" w:hAnsi="Tahoma" w:cs="Tahoma"/>
          <w:sz w:val="22"/>
          <w:szCs w:val="22"/>
        </w:rPr>
        <w:t>pe cele neconforme, publicând pe site-ul propriu lista ofertelor respin</w:t>
      </w:r>
      <w:r w:rsidR="00F50008">
        <w:rPr>
          <w:rFonts w:ascii="Tahoma" w:hAnsi="Tahoma" w:cs="Tahoma"/>
          <w:sz w:val="22"/>
          <w:szCs w:val="22"/>
        </w:rPr>
        <w:t>se şi motivaţia acestei acţiuni;</w:t>
      </w:r>
    </w:p>
    <w:p w14:paraId="175620E4" w14:textId="39E6C80B" w:rsidR="004671B8" w:rsidRDefault="004671B8" w:rsidP="00594758">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semneze cu </w:t>
      </w:r>
      <w:r>
        <w:rPr>
          <w:rFonts w:ascii="Tahoma" w:hAnsi="Tahoma" w:cs="Tahoma"/>
          <w:sz w:val="22"/>
          <w:szCs w:val="22"/>
        </w:rPr>
        <w:t>Participantul</w:t>
      </w:r>
      <w:r w:rsidRPr="00037A0E">
        <w:rPr>
          <w:rFonts w:ascii="Tahoma" w:hAnsi="Tahoma" w:cs="Tahoma"/>
          <w:sz w:val="22"/>
          <w:szCs w:val="22"/>
        </w:rPr>
        <w:t xml:space="preserve"> un act adițional la prezenta Convenție, în caz de modificare a datelor de identificare ale </w:t>
      </w:r>
      <w:r w:rsidR="00205F93">
        <w:rPr>
          <w:rFonts w:ascii="Tahoma" w:hAnsi="Tahoma" w:cs="Tahoma"/>
          <w:sz w:val="22"/>
          <w:szCs w:val="22"/>
        </w:rPr>
        <w:t>„</w:t>
      </w:r>
      <w:r>
        <w:rPr>
          <w:rFonts w:ascii="Tahoma" w:hAnsi="Tahoma" w:cs="Tahoma"/>
          <w:sz w:val="22"/>
          <w:szCs w:val="22"/>
        </w:rPr>
        <w:t>OPCOM</w:t>
      </w:r>
      <w:r w:rsidR="00205F93">
        <w:rPr>
          <w:rFonts w:ascii="Tahoma" w:hAnsi="Tahoma" w:cs="Tahoma"/>
          <w:sz w:val="22"/>
          <w:szCs w:val="22"/>
        </w:rPr>
        <w:t>”</w:t>
      </w:r>
      <w:r>
        <w:rPr>
          <w:rFonts w:ascii="Tahoma" w:hAnsi="Tahoma" w:cs="Tahoma"/>
          <w:sz w:val="22"/>
          <w:szCs w:val="22"/>
        </w:rPr>
        <w:t xml:space="preserve"> SA</w:t>
      </w:r>
      <w:r w:rsidRPr="00037A0E">
        <w:rPr>
          <w:rFonts w:ascii="Tahoma" w:hAnsi="Tahoma" w:cs="Tahoma"/>
          <w:sz w:val="22"/>
          <w:szCs w:val="22"/>
        </w:rPr>
        <w:t xml:space="preserve"> cuprinse în Convenția de participare la </w:t>
      </w:r>
      <w:r w:rsidR="005617B0" w:rsidRPr="005617B0">
        <w:rPr>
          <w:rFonts w:ascii="Tahoma" w:hAnsi="Tahoma" w:cs="Tahoma"/>
          <w:sz w:val="22"/>
          <w:szCs w:val="22"/>
        </w:rPr>
        <w:t>PCE-ESRE-CV</w:t>
      </w:r>
      <w:r w:rsidRPr="00037A0E">
        <w:rPr>
          <w:rFonts w:ascii="Tahoma" w:hAnsi="Tahoma" w:cs="Tahoma"/>
          <w:sz w:val="22"/>
          <w:szCs w:val="22"/>
        </w:rPr>
        <w:t>;</w:t>
      </w:r>
    </w:p>
    <w:p w14:paraId="5E387A7B" w14:textId="4D348C9D" w:rsidR="005C529E" w:rsidRDefault="005C529E" w:rsidP="005C529E">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C529E">
        <w:rPr>
          <w:rFonts w:ascii="Tahoma" w:hAnsi="Tahoma" w:cs="Tahoma"/>
          <w:sz w:val="22"/>
          <w:szCs w:val="22"/>
        </w:rPr>
        <w:t>Să transmită Participantului la PCE-ESRE-CV o comunicare scrisă care să ateste înregistrarea sa la</w:t>
      </w:r>
      <w:r w:rsidRPr="00913417">
        <w:rPr>
          <w:rFonts w:ascii="Tahoma" w:hAnsi="Tahoma" w:cs="Tahoma"/>
          <w:sz w:val="22"/>
          <w:szCs w:val="22"/>
        </w:rPr>
        <w:t xml:space="preserve"> această piață, suspendarea de la această piață sau după caz, încetarea aplicabilității Convenției urmare unei solicitări de retragere din proprie inițiativă de la </w:t>
      </w:r>
      <w:r w:rsidRPr="00C24A05">
        <w:rPr>
          <w:rFonts w:ascii="Tahoma" w:hAnsi="Tahoma" w:cs="Tahoma"/>
          <w:sz w:val="22"/>
          <w:szCs w:val="22"/>
        </w:rPr>
        <w:t>PCE-ESRE-CV</w:t>
      </w:r>
      <w:r w:rsidR="00CA6523">
        <w:rPr>
          <w:rFonts w:ascii="Tahoma" w:hAnsi="Tahoma" w:cs="Tahoma"/>
          <w:sz w:val="22"/>
          <w:szCs w:val="22"/>
        </w:rPr>
        <w:t>;</w:t>
      </w:r>
    </w:p>
    <w:p w14:paraId="37BFBA1B" w14:textId="3D1A99D7" w:rsidR="003F6C1D" w:rsidRPr="003F6C1D" w:rsidRDefault="003F6C1D" w:rsidP="003F6C1D">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3F6C1D">
        <w:rPr>
          <w:rFonts w:ascii="Tahoma" w:hAnsi="Tahoma" w:cs="Tahoma"/>
          <w:sz w:val="22"/>
          <w:szCs w:val="22"/>
        </w:rPr>
        <w:t xml:space="preserve">Să transfere CV tranzacționate, din contul vânzătorului în contul cumpărătorului, după primirea din partea vânzătorului a confirmărilor de </w:t>
      </w:r>
      <w:r w:rsidRPr="003F6C1D">
        <w:rPr>
          <w:rFonts w:ascii="Tahoma" w:hAnsi="Tahoma" w:cs="Tahoma"/>
          <w:sz w:val="22"/>
          <w:szCs w:val="22"/>
        </w:rPr>
        <w:lastRenderedPageBreak/>
        <w:t xml:space="preserve">încasare corespunzătoare CV tranzacționate, în cel mult o zi lucrătoare de la data înregistrării la </w:t>
      </w:r>
      <w:r w:rsidR="00205F93">
        <w:rPr>
          <w:rFonts w:ascii="Tahoma" w:hAnsi="Tahoma" w:cs="Tahoma"/>
          <w:sz w:val="22"/>
          <w:szCs w:val="22"/>
        </w:rPr>
        <w:t>„</w:t>
      </w:r>
      <w:r w:rsidRPr="003F6C1D">
        <w:rPr>
          <w:rFonts w:ascii="Tahoma" w:hAnsi="Tahoma" w:cs="Tahoma"/>
          <w:sz w:val="22"/>
          <w:szCs w:val="22"/>
        </w:rPr>
        <w:t xml:space="preserve">OPCOM” SA a confirmării de încasare de către vânzător a contravalorii CV vândute, în cazul în care aceasta conține date corecte, respectiv în cel mult o zi lucrătoare de la data înregistrării la </w:t>
      </w:r>
      <w:r w:rsidR="00205F93">
        <w:rPr>
          <w:rFonts w:ascii="Tahoma" w:hAnsi="Tahoma" w:cs="Tahoma"/>
          <w:sz w:val="22"/>
          <w:szCs w:val="22"/>
        </w:rPr>
        <w:t>„</w:t>
      </w:r>
      <w:r w:rsidRPr="003F6C1D">
        <w:rPr>
          <w:rFonts w:ascii="Tahoma" w:hAnsi="Tahoma" w:cs="Tahoma"/>
          <w:sz w:val="22"/>
          <w:szCs w:val="22"/>
        </w:rPr>
        <w:t xml:space="preserve">OPCOM” SA a confirmării de încasare corectate de către vânzător pentru eliminarea neconformităților notificate de </w:t>
      </w:r>
      <w:r w:rsidR="00205F93">
        <w:rPr>
          <w:rFonts w:ascii="Tahoma" w:hAnsi="Tahoma" w:cs="Tahoma"/>
          <w:sz w:val="22"/>
          <w:szCs w:val="22"/>
        </w:rPr>
        <w:t>„</w:t>
      </w:r>
      <w:r w:rsidRPr="003F6C1D">
        <w:rPr>
          <w:rFonts w:ascii="Tahoma" w:hAnsi="Tahoma" w:cs="Tahoma"/>
          <w:sz w:val="22"/>
          <w:szCs w:val="22"/>
        </w:rPr>
        <w:t>OPCOM” SA</w:t>
      </w:r>
      <w:r w:rsidR="00CA6523">
        <w:rPr>
          <w:rFonts w:ascii="Tahoma" w:hAnsi="Tahoma" w:cs="Tahoma"/>
          <w:sz w:val="22"/>
          <w:szCs w:val="22"/>
        </w:rPr>
        <w:t>;</w:t>
      </w:r>
    </w:p>
    <w:p w14:paraId="515371E1" w14:textId="6B558CF8" w:rsidR="005578CA" w:rsidRPr="005578CA"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578CA">
        <w:rPr>
          <w:rFonts w:ascii="Tahoma" w:hAnsi="Tahoma" w:cs="Tahoma"/>
          <w:sz w:val="22"/>
          <w:szCs w:val="22"/>
        </w:rPr>
        <w:t xml:space="preserve">Să transfere din contul de producător în cel de furnizor, pentru cazul producătorului de energie electrică din surse regenerabile care are și obligație legală de achiziție de CV, în cel mult o zi lucrătoare de la data înregistrării la ”OPCOM” a cererii de transfer în acest sens, în cazul în care aceasta conține date corecte, respectiv în cel mult o zi lucrătoare de la data înregistrării la operatorul pieței de certificate verzi a cererii de transfer corectate pentru eliminarea neconformităților notificate de </w:t>
      </w:r>
      <w:bookmarkStart w:id="9" w:name="_Hlk15481416"/>
      <w:r w:rsidR="00205F93">
        <w:rPr>
          <w:rFonts w:ascii="Tahoma" w:hAnsi="Tahoma" w:cs="Tahoma"/>
          <w:sz w:val="22"/>
          <w:szCs w:val="22"/>
        </w:rPr>
        <w:t>„</w:t>
      </w:r>
      <w:r w:rsidRPr="005578CA">
        <w:rPr>
          <w:rFonts w:ascii="Tahoma" w:hAnsi="Tahoma" w:cs="Tahoma"/>
          <w:sz w:val="22"/>
          <w:szCs w:val="22"/>
        </w:rPr>
        <w:t>OPCOM” SA.</w:t>
      </w:r>
      <w:bookmarkEnd w:id="9"/>
      <w:r w:rsidR="00CA6523">
        <w:rPr>
          <w:rFonts w:ascii="Tahoma" w:hAnsi="Tahoma" w:cs="Tahoma"/>
          <w:sz w:val="22"/>
          <w:szCs w:val="22"/>
        </w:rPr>
        <w:t>;</w:t>
      </w:r>
    </w:p>
    <w:p w14:paraId="094496F0" w14:textId="4D6B4D84" w:rsidR="005578CA" w:rsidRPr="005578CA"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578CA">
        <w:rPr>
          <w:rFonts w:ascii="Tahoma" w:hAnsi="Tahoma" w:cs="Tahoma"/>
          <w:sz w:val="22"/>
          <w:szCs w:val="22"/>
        </w:rPr>
        <w:t>Să  notifice prin e-mail participantul la piață care a transmis o confirmare pe proprie răspundere privind încasarea CV tranzacționate sau o solicitare de transfer din contul de producător în contul de furnizor,  asupra neconformităților identificate, în cel mult o zi lucrătoare de la data înregistrării la operatorul pieței de certificate verzi a documentului transmis</w:t>
      </w:r>
      <w:r w:rsidR="00CA6523">
        <w:rPr>
          <w:rFonts w:ascii="Tahoma" w:hAnsi="Tahoma" w:cs="Tahoma"/>
          <w:sz w:val="22"/>
          <w:szCs w:val="22"/>
        </w:rPr>
        <w:t>;</w:t>
      </w:r>
    </w:p>
    <w:p w14:paraId="275F32A1" w14:textId="431B02E0" w:rsidR="005578CA" w:rsidRPr="005578CA"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578CA">
        <w:rPr>
          <w:rFonts w:ascii="Tahoma" w:hAnsi="Tahoma" w:cs="Tahoma"/>
          <w:sz w:val="22"/>
          <w:szCs w:val="22"/>
        </w:rPr>
        <w:t xml:space="preserve">În situații excepționale în care transferul CV nu poate fi efectuat în termen de cel mult o zi lucrătoare de la data înregistrării la </w:t>
      </w:r>
      <w:r w:rsidR="00205F93">
        <w:rPr>
          <w:rFonts w:ascii="Tahoma" w:hAnsi="Tahoma" w:cs="Tahoma"/>
          <w:sz w:val="22"/>
          <w:szCs w:val="22"/>
        </w:rPr>
        <w:t>„</w:t>
      </w:r>
      <w:r w:rsidRPr="005578CA">
        <w:rPr>
          <w:rFonts w:ascii="Tahoma" w:hAnsi="Tahoma" w:cs="Tahoma"/>
          <w:sz w:val="22"/>
          <w:szCs w:val="22"/>
        </w:rPr>
        <w:t>OPCOM” SA</w:t>
      </w:r>
      <w:r>
        <w:rPr>
          <w:rFonts w:ascii="Tahoma" w:hAnsi="Tahoma" w:cs="Tahoma"/>
          <w:sz w:val="22"/>
          <w:szCs w:val="22"/>
        </w:rPr>
        <w:t xml:space="preserve"> </w:t>
      </w:r>
      <w:r w:rsidRPr="005578CA">
        <w:rPr>
          <w:rFonts w:ascii="Tahoma" w:hAnsi="Tahoma" w:cs="Tahoma"/>
          <w:sz w:val="22"/>
          <w:szCs w:val="22"/>
        </w:rPr>
        <w:t>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r w:rsidR="00CA6523">
        <w:rPr>
          <w:rFonts w:ascii="Tahoma" w:hAnsi="Tahoma" w:cs="Tahoma"/>
          <w:sz w:val="22"/>
          <w:szCs w:val="22"/>
        </w:rPr>
        <w:t>;</w:t>
      </w:r>
    </w:p>
    <w:p w14:paraId="0A26223C" w14:textId="7B073D3B" w:rsidR="005578CA" w:rsidRPr="005578CA"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578CA">
        <w:rPr>
          <w:rFonts w:ascii="Tahoma" w:hAnsi="Tahoma" w:cs="Tahoma"/>
          <w:sz w:val="22"/>
          <w:szCs w:val="22"/>
        </w:rPr>
        <w:t xml:space="preserve">La solicitarea OTS, să verifice starea CV care i-au fost notificate de OTS ca fiind acordate necuvenit sau care au fost notificate de ANRE pentru anulare şi să informeze ANRE și OTS dacă acestea sunt tranzacționate/netranzacționate de producătorul de E-SRE în cauză, conform prevederilor ”Procedurii privind consemnarea în RCV a stării CV”, elaborată de </w:t>
      </w:r>
      <w:r w:rsidR="00205F93">
        <w:rPr>
          <w:rFonts w:ascii="Tahoma" w:hAnsi="Tahoma" w:cs="Tahoma"/>
          <w:sz w:val="22"/>
          <w:szCs w:val="22"/>
        </w:rPr>
        <w:t>„</w:t>
      </w:r>
      <w:r w:rsidRPr="005578CA">
        <w:rPr>
          <w:rFonts w:ascii="Tahoma" w:hAnsi="Tahoma" w:cs="Tahoma"/>
          <w:sz w:val="22"/>
          <w:szCs w:val="22"/>
        </w:rPr>
        <w:t>OPCOM” SA</w:t>
      </w:r>
      <w:r w:rsidR="00CA6523">
        <w:rPr>
          <w:rFonts w:ascii="Tahoma" w:hAnsi="Tahoma" w:cs="Tahoma"/>
          <w:sz w:val="22"/>
          <w:szCs w:val="22"/>
        </w:rPr>
        <w:t>;</w:t>
      </w:r>
    </w:p>
    <w:p w14:paraId="73FBFFCE" w14:textId="5FC4F64B" w:rsidR="005578CA"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5578CA">
        <w:rPr>
          <w:rFonts w:ascii="Tahoma" w:hAnsi="Tahoma" w:cs="Tahoma"/>
          <w:sz w:val="22"/>
          <w:szCs w:val="22"/>
        </w:rPr>
        <w:t>Să pună la dispoziţia fiecărui participant la PCV informațiile necesare și datele de acces la contul propriu/conturile proprii din RCV.</w:t>
      </w:r>
    </w:p>
    <w:p w14:paraId="222990D0" w14:textId="2FA52ED1" w:rsidR="00CA6523" w:rsidRDefault="00CA6523" w:rsidP="00CA6523">
      <w:pPr>
        <w:pStyle w:val="ListParagraph"/>
        <w:tabs>
          <w:tab w:val="left" w:pos="709"/>
        </w:tabs>
        <w:spacing w:before="120" w:after="120" w:line="360" w:lineRule="auto"/>
        <w:ind w:left="1080" w:right="-296"/>
        <w:jc w:val="both"/>
        <w:rPr>
          <w:rFonts w:ascii="Tahoma" w:hAnsi="Tahoma" w:cs="Tahoma"/>
          <w:sz w:val="22"/>
          <w:szCs w:val="22"/>
        </w:rPr>
      </w:pPr>
    </w:p>
    <w:p w14:paraId="6F01C4B1" w14:textId="77777777" w:rsidR="00CA6523" w:rsidRPr="005578CA" w:rsidRDefault="00CA6523" w:rsidP="00CA6523">
      <w:pPr>
        <w:pStyle w:val="ListParagraph"/>
        <w:tabs>
          <w:tab w:val="left" w:pos="709"/>
        </w:tabs>
        <w:spacing w:before="120" w:after="120" w:line="360" w:lineRule="auto"/>
        <w:ind w:left="1080" w:right="-296"/>
        <w:jc w:val="both"/>
        <w:rPr>
          <w:rFonts w:ascii="Tahoma" w:hAnsi="Tahoma" w:cs="Tahoma"/>
          <w:sz w:val="22"/>
          <w:szCs w:val="22"/>
        </w:rPr>
      </w:pPr>
    </w:p>
    <w:p w14:paraId="259181E4" w14:textId="77777777" w:rsidR="009E3A76" w:rsidRPr="00900CED" w:rsidRDefault="009E3A76" w:rsidP="00190DBB">
      <w:pPr>
        <w:spacing w:after="120" w:line="360" w:lineRule="auto"/>
        <w:ind w:right="-296"/>
        <w:jc w:val="both"/>
        <w:rPr>
          <w:rFonts w:ascii="Tahoma" w:hAnsi="Tahoma" w:cs="Tahoma"/>
          <w:b/>
          <w:sz w:val="22"/>
          <w:szCs w:val="22"/>
        </w:rPr>
      </w:pPr>
      <w:r>
        <w:rPr>
          <w:rFonts w:ascii="Tahoma" w:hAnsi="Tahoma" w:cs="Tahoma"/>
          <w:b/>
          <w:sz w:val="22"/>
          <w:szCs w:val="22"/>
        </w:rPr>
        <w:lastRenderedPageBreak/>
        <w:t xml:space="preserve">Art. </w:t>
      </w:r>
      <w:r w:rsidR="00F55113">
        <w:rPr>
          <w:rFonts w:ascii="Tahoma" w:hAnsi="Tahoma" w:cs="Tahoma"/>
          <w:b/>
          <w:sz w:val="22"/>
          <w:szCs w:val="22"/>
        </w:rPr>
        <w:t>7.</w:t>
      </w:r>
      <w:r w:rsidR="00594758">
        <w:rPr>
          <w:rFonts w:ascii="Tahoma" w:hAnsi="Tahoma" w:cs="Tahoma"/>
          <w:b/>
          <w:sz w:val="22"/>
          <w:szCs w:val="22"/>
        </w:rPr>
        <w:t xml:space="preserve">      </w:t>
      </w:r>
      <w:r w:rsidRPr="00900CED">
        <w:rPr>
          <w:rFonts w:ascii="Tahoma" w:hAnsi="Tahoma" w:cs="Tahoma"/>
          <w:b/>
          <w:sz w:val="22"/>
          <w:szCs w:val="22"/>
        </w:rPr>
        <w:t>CONFIDENȚIALITATE</w:t>
      </w:r>
    </w:p>
    <w:p w14:paraId="5A30CBA3" w14:textId="77777777" w:rsidR="009E3A76" w:rsidRPr="009E3A76" w:rsidRDefault="009E3A76" w:rsidP="00190DBB">
      <w:pPr>
        <w:pStyle w:val="ListParagraph"/>
        <w:numPr>
          <w:ilvl w:val="1"/>
          <w:numId w:val="19"/>
        </w:numPr>
        <w:spacing w:before="120" w:line="360" w:lineRule="auto"/>
        <w:ind w:right="-296"/>
        <w:jc w:val="both"/>
        <w:rPr>
          <w:rFonts w:ascii="Tahoma" w:hAnsi="Tahoma" w:cs="Tahoma"/>
          <w:sz w:val="22"/>
          <w:szCs w:val="22"/>
        </w:rPr>
      </w:pPr>
      <w:r w:rsidRPr="009E3A76">
        <w:rPr>
          <w:rFonts w:ascii="Tahoma" w:hAnsi="Tahoma" w:cs="Tahoma"/>
          <w:sz w:val="22"/>
          <w:szCs w:val="22"/>
        </w:rPr>
        <w:t>Fiecare parte va lua toate măsurile pentru păstrarea informaţiilor confidenţiale furnizate de cealaltă parte sau obținute în derularea atribuțiilor sale şi nu le va divulga niciunui terţ, fără acceptul prealabil al părţii emitente;</w:t>
      </w:r>
    </w:p>
    <w:p w14:paraId="1D0114D1" w14:textId="77777777" w:rsidR="009E3A76" w:rsidRPr="002F29B4" w:rsidRDefault="009E3A76" w:rsidP="00190DBB">
      <w:pPr>
        <w:pStyle w:val="ListParagraph"/>
        <w:numPr>
          <w:ilvl w:val="1"/>
          <w:numId w:val="19"/>
        </w:numPr>
        <w:spacing w:before="120" w:line="360" w:lineRule="auto"/>
        <w:ind w:right="-296"/>
        <w:jc w:val="both"/>
        <w:rPr>
          <w:rFonts w:ascii="Tahoma" w:hAnsi="Tahoma" w:cs="Tahoma"/>
          <w:sz w:val="22"/>
          <w:szCs w:val="22"/>
        </w:rPr>
      </w:pPr>
      <w:r w:rsidRPr="002F29B4">
        <w:rPr>
          <w:rFonts w:ascii="Tahoma" w:hAnsi="Tahoma" w:cs="Tahoma"/>
          <w:sz w:val="22"/>
          <w:szCs w:val="22"/>
        </w:rPr>
        <w:t xml:space="preserve">Prevederea de la </w:t>
      </w:r>
      <w:r w:rsidR="008138F4">
        <w:rPr>
          <w:rFonts w:ascii="Tahoma" w:hAnsi="Tahoma" w:cs="Tahoma"/>
          <w:sz w:val="22"/>
          <w:szCs w:val="22"/>
        </w:rPr>
        <w:t>7</w:t>
      </w:r>
      <w:r>
        <w:rPr>
          <w:rFonts w:ascii="Tahoma" w:hAnsi="Tahoma" w:cs="Tahoma"/>
          <w:sz w:val="22"/>
          <w:szCs w:val="22"/>
        </w:rPr>
        <w:t>.1.</w:t>
      </w:r>
      <w:r w:rsidRPr="002F29B4">
        <w:rPr>
          <w:rFonts w:ascii="Tahoma" w:hAnsi="Tahoma" w:cs="Tahoma"/>
          <w:sz w:val="22"/>
          <w:szCs w:val="22"/>
        </w:rPr>
        <w:t xml:space="preserve"> nu se aplică în cazul informaţiilor care:</w:t>
      </w:r>
    </w:p>
    <w:p w14:paraId="4D885F48" w14:textId="77777777"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 xml:space="preserve">au devenit cunoscute public altfel decât prin încălcarea prevederilor de la </w:t>
      </w:r>
      <w:r w:rsidR="00CD385F">
        <w:rPr>
          <w:rFonts w:ascii="Tahoma" w:hAnsi="Tahoma" w:cs="Tahoma"/>
          <w:sz w:val="22"/>
          <w:szCs w:val="22"/>
        </w:rPr>
        <w:t>7</w:t>
      </w:r>
      <w:r w:rsidRPr="000B7543">
        <w:rPr>
          <w:rFonts w:ascii="Tahoma" w:hAnsi="Tahoma" w:cs="Tahoma"/>
          <w:sz w:val="22"/>
          <w:szCs w:val="22"/>
        </w:rPr>
        <w:t>.1.</w:t>
      </w:r>
      <w:r w:rsidRPr="002F29B4">
        <w:rPr>
          <w:rFonts w:ascii="Tahoma" w:hAnsi="Tahoma" w:cs="Tahoma"/>
          <w:sz w:val="22"/>
          <w:szCs w:val="22"/>
        </w:rPr>
        <w:t xml:space="preserve">; </w:t>
      </w:r>
    </w:p>
    <w:p w14:paraId="03BC2055" w14:textId="77777777"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erau în posesia părţii care a primit-o, fără restricţii privind divulgarea, înainte de primirea sa de la partea emitentă;</w:t>
      </w:r>
    </w:p>
    <w:p w14:paraId="633101D1" w14:textId="77777777" w:rsidR="009E3A76" w:rsidRPr="0044090B" w:rsidRDefault="009E3A76" w:rsidP="00190DBB">
      <w:pPr>
        <w:widowControl w:val="0"/>
        <w:numPr>
          <w:ilvl w:val="0"/>
          <w:numId w:val="18"/>
        </w:numPr>
        <w:spacing w:before="120" w:line="360" w:lineRule="auto"/>
        <w:ind w:right="-296"/>
        <w:jc w:val="both"/>
        <w:rPr>
          <w:rFonts w:ascii="Tahoma" w:hAnsi="Tahoma" w:cs="Tahoma"/>
          <w:b/>
          <w:sz w:val="22"/>
          <w:szCs w:val="22"/>
        </w:rPr>
      </w:pPr>
      <w:r w:rsidRPr="00900CED">
        <w:rPr>
          <w:rFonts w:ascii="Tahoma" w:hAnsi="Tahoma" w:cs="Tahoma"/>
          <w:sz w:val="22"/>
          <w:szCs w:val="22"/>
        </w:rPr>
        <w:t>a</w:t>
      </w:r>
      <w:r>
        <w:rPr>
          <w:rFonts w:ascii="Tahoma" w:hAnsi="Tahoma" w:cs="Tahoma"/>
          <w:sz w:val="22"/>
          <w:szCs w:val="22"/>
        </w:rPr>
        <w:t>u</w:t>
      </w:r>
      <w:r w:rsidRPr="00900CED">
        <w:rPr>
          <w:rFonts w:ascii="Tahoma" w:hAnsi="Tahoma" w:cs="Tahoma"/>
          <w:sz w:val="22"/>
          <w:szCs w:val="22"/>
        </w:rPr>
        <w:t xml:space="preserve"> fost primit</w:t>
      </w:r>
      <w:r>
        <w:rPr>
          <w:rFonts w:ascii="Tahoma" w:hAnsi="Tahoma" w:cs="Tahoma"/>
          <w:sz w:val="22"/>
          <w:szCs w:val="22"/>
        </w:rPr>
        <w:t>e</w:t>
      </w:r>
      <w:r w:rsidRPr="00900CED">
        <w:rPr>
          <w:rFonts w:ascii="Tahoma" w:hAnsi="Tahoma" w:cs="Tahoma"/>
          <w:sz w:val="22"/>
          <w:szCs w:val="22"/>
        </w:rPr>
        <w:t xml:space="preserve"> de la un terţ care </w:t>
      </w:r>
      <w:r>
        <w:rPr>
          <w:rFonts w:ascii="Tahoma" w:hAnsi="Tahoma" w:cs="Tahoma"/>
          <w:sz w:val="22"/>
          <w:szCs w:val="22"/>
        </w:rPr>
        <w:t>le-</w:t>
      </w:r>
      <w:r w:rsidRPr="00900CED">
        <w:rPr>
          <w:rFonts w:ascii="Tahoma" w:hAnsi="Tahoma" w:cs="Tahoma"/>
          <w:sz w:val="22"/>
          <w:szCs w:val="22"/>
        </w:rPr>
        <w:t>a obţinut legal şi nu a avut restricţii privind divulgarea;</w:t>
      </w:r>
    </w:p>
    <w:p w14:paraId="6A1F9DD1" w14:textId="77777777" w:rsidR="009E3A76" w:rsidRPr="0048299D" w:rsidRDefault="009E3A76" w:rsidP="0048299D">
      <w:pPr>
        <w:widowControl w:val="0"/>
        <w:numPr>
          <w:ilvl w:val="0"/>
          <w:numId w:val="18"/>
        </w:numPr>
        <w:spacing w:line="360" w:lineRule="auto"/>
        <w:ind w:left="1077" w:right="-295" w:hanging="357"/>
        <w:jc w:val="both"/>
        <w:rPr>
          <w:rFonts w:ascii="Tahoma" w:hAnsi="Tahoma" w:cs="Tahoma"/>
          <w:b/>
          <w:sz w:val="22"/>
          <w:szCs w:val="22"/>
        </w:rPr>
      </w:pPr>
      <w:r w:rsidRPr="00900CED">
        <w:rPr>
          <w:rFonts w:ascii="Tahoma" w:hAnsi="Tahoma" w:cs="Tahoma"/>
          <w:sz w:val="22"/>
          <w:szCs w:val="22"/>
        </w:rPr>
        <w:t>trebuie divulgat</w:t>
      </w:r>
      <w:r>
        <w:rPr>
          <w:rFonts w:ascii="Tahoma" w:hAnsi="Tahoma" w:cs="Tahoma"/>
          <w:sz w:val="22"/>
          <w:szCs w:val="22"/>
        </w:rPr>
        <w:t>e</w:t>
      </w:r>
      <w:r w:rsidRPr="00900CED">
        <w:rPr>
          <w:rFonts w:ascii="Tahoma" w:hAnsi="Tahoma" w:cs="Tahoma"/>
          <w:sz w:val="22"/>
          <w:szCs w:val="22"/>
        </w:rPr>
        <w:t>/publicat</w:t>
      </w:r>
      <w:r>
        <w:rPr>
          <w:rFonts w:ascii="Tahoma" w:hAnsi="Tahoma" w:cs="Tahoma"/>
          <w:sz w:val="22"/>
          <w:szCs w:val="22"/>
        </w:rPr>
        <w:t>e</w:t>
      </w:r>
      <w:r w:rsidRPr="00900CED">
        <w:rPr>
          <w:rFonts w:ascii="Tahoma" w:hAnsi="Tahoma" w:cs="Tahoma"/>
          <w:sz w:val="22"/>
          <w:szCs w:val="22"/>
        </w:rPr>
        <w:t xml:space="preserve"> de partea care </w:t>
      </w:r>
      <w:r>
        <w:rPr>
          <w:rFonts w:ascii="Tahoma" w:hAnsi="Tahoma" w:cs="Tahoma"/>
          <w:sz w:val="22"/>
          <w:szCs w:val="22"/>
        </w:rPr>
        <w:t>le-</w:t>
      </w:r>
      <w:r w:rsidRPr="00900CED">
        <w:rPr>
          <w:rFonts w:ascii="Tahoma" w:hAnsi="Tahoma" w:cs="Tahoma"/>
          <w:sz w:val="22"/>
          <w:szCs w:val="22"/>
        </w:rPr>
        <w:t>a primit, conform prevederilor din legislaţia şi/sau reglementările aplicabile.</w:t>
      </w:r>
    </w:p>
    <w:p w14:paraId="59F65488" w14:textId="77777777" w:rsidR="002B55D6" w:rsidRPr="0044090B" w:rsidRDefault="002B55D6" w:rsidP="0048299D">
      <w:pPr>
        <w:widowControl w:val="0"/>
        <w:spacing w:before="120" w:line="360" w:lineRule="auto"/>
        <w:ind w:left="720" w:right="-296"/>
        <w:jc w:val="both"/>
        <w:rPr>
          <w:rFonts w:ascii="Tahoma" w:hAnsi="Tahoma" w:cs="Tahoma"/>
          <w:b/>
          <w:sz w:val="22"/>
          <w:szCs w:val="22"/>
        </w:rPr>
      </w:pPr>
    </w:p>
    <w:p w14:paraId="5A15DE0A" w14:textId="77777777" w:rsidR="003215F7" w:rsidRPr="00037A0E" w:rsidRDefault="003215F7" w:rsidP="003D0B7B">
      <w:pPr>
        <w:keepNext/>
        <w:tabs>
          <w:tab w:val="left" w:pos="142"/>
          <w:tab w:val="left" w:pos="1134"/>
        </w:tabs>
        <w:spacing w:line="360" w:lineRule="auto"/>
        <w:ind w:right="-295"/>
        <w:jc w:val="both"/>
        <w:rPr>
          <w:rFonts w:ascii="Tahoma" w:hAnsi="Tahoma" w:cs="Tahoma"/>
          <w:b/>
          <w:sz w:val="22"/>
          <w:szCs w:val="22"/>
        </w:rPr>
      </w:pPr>
      <w:r w:rsidRPr="00037A0E">
        <w:rPr>
          <w:rFonts w:ascii="Tahoma" w:hAnsi="Tahoma" w:cs="Tahoma"/>
          <w:b/>
          <w:sz w:val="22"/>
          <w:szCs w:val="22"/>
        </w:rPr>
        <w:t xml:space="preserve">Art. </w:t>
      </w:r>
      <w:r w:rsidR="00F55113">
        <w:rPr>
          <w:rFonts w:ascii="Tahoma" w:hAnsi="Tahoma" w:cs="Tahoma"/>
          <w:b/>
          <w:sz w:val="22"/>
          <w:szCs w:val="22"/>
        </w:rPr>
        <w:t>8.</w:t>
      </w:r>
      <w:r w:rsidR="00594758">
        <w:rPr>
          <w:rFonts w:ascii="Tahoma" w:hAnsi="Tahoma" w:cs="Tahoma"/>
          <w:b/>
          <w:sz w:val="22"/>
          <w:szCs w:val="22"/>
        </w:rPr>
        <w:tab/>
      </w:r>
      <w:r w:rsidRPr="00037A0E">
        <w:rPr>
          <w:rFonts w:ascii="Tahoma" w:hAnsi="Tahoma" w:cs="Tahoma"/>
          <w:b/>
          <w:sz w:val="22"/>
          <w:szCs w:val="22"/>
        </w:rPr>
        <w:t>FORŢA MAJORĂ</w:t>
      </w:r>
    </w:p>
    <w:p w14:paraId="13F41069" w14:textId="77777777" w:rsidR="003215F7" w:rsidRPr="00037A0E" w:rsidRDefault="009E3A76" w:rsidP="00594758">
      <w:pPr>
        <w:keepNext/>
        <w:spacing w:before="120" w:after="120" w:line="360" w:lineRule="auto"/>
        <w:ind w:left="1134" w:right="-295"/>
        <w:jc w:val="both"/>
        <w:rPr>
          <w:rFonts w:ascii="Tahoma" w:hAnsi="Tahoma" w:cs="Tahoma"/>
          <w:sz w:val="22"/>
          <w:szCs w:val="22"/>
        </w:rPr>
      </w:pPr>
      <w:r w:rsidRPr="0044090B">
        <w:rPr>
          <w:rFonts w:ascii="Tahoma" w:eastAsia="SimSun" w:hAnsi="Tahoma" w:cs="Tahoma"/>
          <w:sz w:val="22"/>
          <w:szCs w:val="22"/>
          <w:lang w:val="pt-BR"/>
        </w:rPr>
        <w:t xml:space="preserve">Răspunderea </w:t>
      </w:r>
      <w:r>
        <w:rPr>
          <w:rFonts w:ascii="Tahoma" w:eastAsia="SimSun" w:hAnsi="Tahoma" w:cs="Tahoma"/>
          <w:sz w:val="22"/>
          <w:szCs w:val="22"/>
          <w:lang w:val="pt-BR"/>
        </w:rPr>
        <w:t xml:space="preserve">Părților </w:t>
      </w:r>
      <w:r w:rsidRPr="0044090B">
        <w:rPr>
          <w:rFonts w:ascii="Tahoma" w:eastAsia="SimSun" w:hAnsi="Tahoma" w:cs="Tahoma"/>
          <w:sz w:val="22"/>
          <w:szCs w:val="22"/>
          <w:lang w:val="pt-BR"/>
        </w:rPr>
        <w:t>este înlăturată atunci când prejudiciul este cauzat de forță majoră sau de caz fortuit, în condițiile art. 1351 din Codul Civil</w:t>
      </w:r>
      <w:r w:rsidR="003215F7" w:rsidRPr="00037A0E">
        <w:rPr>
          <w:rFonts w:ascii="Tahoma" w:hAnsi="Tahoma" w:cs="Tahoma"/>
          <w:sz w:val="22"/>
          <w:szCs w:val="22"/>
        </w:rPr>
        <w:t>.</w:t>
      </w:r>
    </w:p>
    <w:p w14:paraId="15263967" w14:textId="77777777" w:rsidR="003215F7" w:rsidRPr="00037A0E" w:rsidRDefault="003215F7" w:rsidP="00594758">
      <w:pPr>
        <w:tabs>
          <w:tab w:val="left" w:pos="1134"/>
        </w:tabs>
        <w:spacing w:before="120" w:line="360" w:lineRule="auto"/>
        <w:ind w:right="-296"/>
        <w:jc w:val="both"/>
        <w:rPr>
          <w:rFonts w:ascii="Tahoma" w:hAnsi="Tahoma" w:cs="Tahoma"/>
          <w:b/>
          <w:sz w:val="22"/>
          <w:szCs w:val="22"/>
        </w:rPr>
      </w:pPr>
      <w:r w:rsidRPr="00037A0E">
        <w:rPr>
          <w:rFonts w:ascii="Tahoma" w:hAnsi="Tahoma" w:cs="Tahoma"/>
          <w:b/>
          <w:sz w:val="22"/>
          <w:szCs w:val="22"/>
        </w:rPr>
        <w:t xml:space="preserve">Art. </w:t>
      </w:r>
      <w:r w:rsidR="00F55113">
        <w:rPr>
          <w:rFonts w:ascii="Tahoma" w:hAnsi="Tahoma" w:cs="Tahoma"/>
          <w:b/>
          <w:sz w:val="22"/>
          <w:szCs w:val="22"/>
        </w:rPr>
        <w:t>9.</w:t>
      </w:r>
      <w:r w:rsidR="00594758">
        <w:rPr>
          <w:rFonts w:ascii="Tahoma" w:hAnsi="Tahoma" w:cs="Tahoma"/>
          <w:b/>
          <w:sz w:val="22"/>
          <w:szCs w:val="22"/>
        </w:rPr>
        <w:tab/>
      </w:r>
      <w:r w:rsidRPr="00037A0E">
        <w:rPr>
          <w:rFonts w:ascii="Tahoma" w:hAnsi="Tahoma" w:cs="Tahoma"/>
          <w:b/>
          <w:sz w:val="22"/>
          <w:szCs w:val="22"/>
        </w:rPr>
        <w:t>RESPONSABILITATEA PENTRU PIERDERI ŞI PAGUBE</w:t>
      </w:r>
    </w:p>
    <w:p w14:paraId="7674F32A" w14:textId="77777777" w:rsidR="003215F7" w:rsidRPr="009E3A76" w:rsidRDefault="003215F7" w:rsidP="00B348AB">
      <w:pPr>
        <w:pStyle w:val="ListParagraph"/>
        <w:numPr>
          <w:ilvl w:val="1"/>
          <w:numId w:val="20"/>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O parte nu va răspunde faţă de cealaltă parte pentru pierderile sau pagubele directe, decurgând din tranzacţionarea pe </w:t>
      </w:r>
      <w:r w:rsidR="005617B0" w:rsidRPr="005617B0">
        <w:rPr>
          <w:rFonts w:ascii="Tahoma" w:hAnsi="Tahoma" w:cs="Tahoma"/>
          <w:sz w:val="22"/>
          <w:szCs w:val="22"/>
        </w:rPr>
        <w:t>PCE-ESRE-CV</w:t>
      </w:r>
      <w:r w:rsidRPr="009E3A76">
        <w:rPr>
          <w:rFonts w:ascii="Tahoma" w:hAnsi="Tahoma" w:cs="Tahoma"/>
          <w:sz w:val="22"/>
          <w:szCs w:val="22"/>
        </w:rPr>
        <w:t>, cu condiţia să fi luat toate măsurile posibile şi necesare pentru prevenirea un</w:t>
      </w:r>
      <w:r w:rsidR="00F50008">
        <w:rPr>
          <w:rFonts w:ascii="Tahoma" w:hAnsi="Tahoma" w:cs="Tahoma"/>
          <w:sz w:val="22"/>
          <w:szCs w:val="22"/>
        </w:rPr>
        <w:t>or asemenea pierderi sau pagube;</w:t>
      </w:r>
    </w:p>
    <w:p w14:paraId="7FA18EC9" w14:textId="77777777" w:rsidR="003215F7" w:rsidRPr="00037A0E" w:rsidRDefault="003215F7" w:rsidP="00C66EF9">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O parte nu va răspunde faţă de cealaltă parte pentru pierderile sau pagubele indirecte, incidentale decurgând din tranzacţionarea pe </w:t>
      </w:r>
      <w:r w:rsidR="005617B0" w:rsidRPr="005617B0">
        <w:rPr>
          <w:rFonts w:ascii="Tahoma" w:hAnsi="Tahoma" w:cs="Tahoma"/>
          <w:sz w:val="22"/>
          <w:szCs w:val="22"/>
        </w:rPr>
        <w:t>PCE-ESRE-CV</w:t>
      </w:r>
      <w:r w:rsidRPr="00037A0E">
        <w:rPr>
          <w:rFonts w:ascii="Tahoma" w:hAnsi="Tahoma" w:cs="Tahoma"/>
          <w:sz w:val="22"/>
          <w:szCs w:val="22"/>
        </w:rPr>
        <w:t xml:space="preserve">, cu excepţia cazului </w:t>
      </w:r>
      <w:r w:rsidR="002F7825">
        <w:rPr>
          <w:rFonts w:ascii="Tahoma" w:hAnsi="Tahoma" w:cs="Tahoma"/>
          <w:sz w:val="22"/>
          <w:szCs w:val="22"/>
        </w:rPr>
        <w:t xml:space="preserve">în care </w:t>
      </w:r>
      <w:r w:rsidRPr="00037A0E">
        <w:rPr>
          <w:rFonts w:ascii="Tahoma" w:hAnsi="Tahoma" w:cs="Tahoma"/>
          <w:sz w:val="22"/>
          <w:szCs w:val="22"/>
        </w:rPr>
        <w:t xml:space="preserve">asemenea pierderi sau pagube s-au produs ca urmare a unei </w:t>
      </w:r>
      <w:r w:rsidR="00B945E6">
        <w:rPr>
          <w:rFonts w:ascii="Tahoma" w:hAnsi="Tahoma" w:cs="Tahoma"/>
          <w:sz w:val="22"/>
          <w:szCs w:val="22"/>
        </w:rPr>
        <w:t>culpe</w:t>
      </w:r>
      <w:r w:rsidR="00932D84">
        <w:rPr>
          <w:rFonts w:ascii="Tahoma" w:hAnsi="Tahoma" w:cs="Tahoma"/>
          <w:sz w:val="22"/>
          <w:szCs w:val="22"/>
        </w:rPr>
        <w:t xml:space="preserve"> </w:t>
      </w:r>
      <w:r w:rsidR="00F50008">
        <w:rPr>
          <w:rFonts w:ascii="Tahoma" w:hAnsi="Tahoma" w:cs="Tahoma"/>
          <w:sz w:val="22"/>
          <w:szCs w:val="22"/>
        </w:rPr>
        <w:t>sau a unei acţiuni intenţionate;</w:t>
      </w:r>
    </w:p>
    <w:p w14:paraId="73EFB106" w14:textId="71F4FBC7" w:rsidR="003215F7" w:rsidRPr="00037A0E" w:rsidRDefault="003215F7" w:rsidP="00190DBB">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Cu excepția </w:t>
      </w:r>
      <w:r w:rsidR="00B945E6">
        <w:rPr>
          <w:rFonts w:ascii="Tahoma" w:hAnsi="Tahoma" w:cs="Tahoma"/>
          <w:sz w:val="22"/>
          <w:szCs w:val="22"/>
        </w:rPr>
        <w:t>culpei</w:t>
      </w:r>
      <w:r w:rsidRPr="00037A0E">
        <w:rPr>
          <w:rFonts w:ascii="Tahoma" w:hAnsi="Tahoma" w:cs="Tahoma"/>
          <w:sz w:val="22"/>
          <w:szCs w:val="22"/>
        </w:rPr>
        <w:t xml:space="preserve"> sau a unei acțiuni intenționate, </w:t>
      </w:r>
      <w:r w:rsidR="00205F93">
        <w:rPr>
          <w:rFonts w:ascii="Tahoma" w:hAnsi="Tahoma" w:cs="Tahoma"/>
          <w:sz w:val="22"/>
          <w:szCs w:val="22"/>
        </w:rPr>
        <w:t>„</w:t>
      </w:r>
      <w:r w:rsidRPr="00037A0E">
        <w:rPr>
          <w:rFonts w:ascii="Tahoma" w:hAnsi="Tahoma" w:cs="Tahoma"/>
          <w:sz w:val="22"/>
          <w:szCs w:val="22"/>
        </w:rPr>
        <w:t>OPCOM</w:t>
      </w:r>
      <w:r w:rsidR="00205F93">
        <w:rPr>
          <w:rFonts w:ascii="Tahoma" w:hAnsi="Tahoma" w:cs="Tahoma"/>
          <w:sz w:val="22"/>
          <w:szCs w:val="22"/>
        </w:rPr>
        <w:t>”</w:t>
      </w:r>
      <w:r w:rsidRPr="00037A0E">
        <w:rPr>
          <w:rFonts w:ascii="Tahoma" w:hAnsi="Tahoma" w:cs="Tahoma"/>
          <w:sz w:val="22"/>
          <w:szCs w:val="22"/>
        </w:rPr>
        <w:t xml:space="preserve"> SA nu va răspunde pentru nicio pierdere sau pagubă directă și/sau indirectă ori incidentală cauzată de, dar fără a se limita la, următoarele situații:</w:t>
      </w:r>
    </w:p>
    <w:p w14:paraId="4D6724B2" w14:textId="6EC78ACC" w:rsidR="003215F7" w:rsidRPr="00037A0E" w:rsidRDefault="003215F7" w:rsidP="00190DBB">
      <w:pPr>
        <w:numPr>
          <w:ilvl w:val="0"/>
          <w:numId w:val="2"/>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Nefuncționarea, suspendarea ori întreruperea din orice cauze a căilor de comunicație cu </w:t>
      </w:r>
      <w:r w:rsidR="00205F93">
        <w:rPr>
          <w:rFonts w:ascii="Tahoma" w:hAnsi="Tahoma" w:cs="Tahoma"/>
          <w:sz w:val="22"/>
          <w:szCs w:val="22"/>
        </w:rPr>
        <w:t>„</w:t>
      </w:r>
      <w:r w:rsidRPr="00037A0E">
        <w:rPr>
          <w:rFonts w:ascii="Tahoma" w:hAnsi="Tahoma" w:cs="Tahoma"/>
          <w:sz w:val="22"/>
          <w:szCs w:val="22"/>
        </w:rPr>
        <w:t>OPCOM</w:t>
      </w:r>
      <w:r w:rsidR="00205F93">
        <w:rPr>
          <w:rFonts w:ascii="Tahoma" w:hAnsi="Tahoma" w:cs="Tahoma"/>
          <w:sz w:val="22"/>
          <w:szCs w:val="22"/>
        </w:rPr>
        <w:t>”</w:t>
      </w:r>
      <w:r w:rsidRPr="00037A0E">
        <w:rPr>
          <w:rFonts w:ascii="Tahoma" w:hAnsi="Tahoma" w:cs="Tahoma"/>
          <w:sz w:val="22"/>
          <w:szCs w:val="22"/>
        </w:rPr>
        <w:t xml:space="preserve"> SA;</w:t>
      </w:r>
    </w:p>
    <w:p w14:paraId="08F7A1B3" w14:textId="31E3A00E" w:rsidR="003215F7" w:rsidRDefault="007C77F7" w:rsidP="00C66EF9">
      <w:pPr>
        <w:numPr>
          <w:ilvl w:val="0"/>
          <w:numId w:val="2"/>
        </w:numPr>
        <w:spacing w:before="120" w:after="120" w:line="360" w:lineRule="auto"/>
        <w:ind w:right="-296"/>
        <w:jc w:val="both"/>
        <w:rPr>
          <w:rFonts w:ascii="Tahoma" w:hAnsi="Tahoma" w:cs="Tahoma"/>
          <w:sz w:val="22"/>
          <w:szCs w:val="22"/>
        </w:rPr>
      </w:pPr>
      <w:r>
        <w:rPr>
          <w:rFonts w:ascii="Tahoma" w:hAnsi="Tahoma" w:cs="Tahoma"/>
          <w:sz w:val="22"/>
          <w:szCs w:val="22"/>
        </w:rPr>
        <w:t>Transmiterea</w:t>
      </w:r>
      <w:r w:rsidR="003215F7" w:rsidRPr="00037A0E">
        <w:rPr>
          <w:rFonts w:ascii="Tahoma" w:hAnsi="Tahoma" w:cs="Tahoma"/>
          <w:sz w:val="22"/>
          <w:szCs w:val="22"/>
        </w:rPr>
        <w:t xml:space="preserve"> de către </w:t>
      </w:r>
      <w:r w:rsidR="00103571">
        <w:rPr>
          <w:rFonts w:ascii="Tahoma" w:hAnsi="Tahoma" w:cs="Tahoma"/>
          <w:sz w:val="22"/>
          <w:szCs w:val="22"/>
        </w:rPr>
        <w:t>P</w:t>
      </w:r>
      <w:r w:rsidR="003215F7" w:rsidRPr="00037A0E">
        <w:rPr>
          <w:rFonts w:ascii="Tahoma" w:hAnsi="Tahoma" w:cs="Tahoma"/>
          <w:sz w:val="22"/>
          <w:szCs w:val="22"/>
        </w:rPr>
        <w:t xml:space="preserve">articipanții la </w:t>
      </w:r>
      <w:r w:rsidR="005617B0" w:rsidRPr="005617B0">
        <w:rPr>
          <w:rFonts w:ascii="Tahoma" w:hAnsi="Tahoma" w:cs="Tahoma"/>
          <w:sz w:val="22"/>
          <w:szCs w:val="22"/>
        </w:rPr>
        <w:t>PCE-ESRE-CV</w:t>
      </w:r>
      <w:r w:rsidR="00205F93">
        <w:rPr>
          <w:rFonts w:ascii="Tahoma" w:hAnsi="Tahoma" w:cs="Tahoma"/>
          <w:sz w:val="22"/>
          <w:szCs w:val="22"/>
        </w:rPr>
        <w:t xml:space="preserve"> </w:t>
      </w:r>
      <w:r w:rsidR="003215F7" w:rsidRPr="00037A0E">
        <w:rPr>
          <w:rFonts w:ascii="Tahoma" w:hAnsi="Tahoma" w:cs="Tahoma"/>
          <w:sz w:val="22"/>
          <w:szCs w:val="22"/>
        </w:rPr>
        <w:t>a unor oferte conținând erori.</w:t>
      </w:r>
    </w:p>
    <w:p w14:paraId="04800657" w14:textId="77777777" w:rsidR="00CA6523" w:rsidRPr="00037A0E" w:rsidRDefault="00CA6523" w:rsidP="00CA6523">
      <w:pPr>
        <w:spacing w:before="120" w:after="120" w:line="360" w:lineRule="auto"/>
        <w:ind w:left="1080" w:right="-296"/>
        <w:jc w:val="both"/>
        <w:rPr>
          <w:rFonts w:ascii="Tahoma" w:hAnsi="Tahoma" w:cs="Tahoma"/>
          <w:sz w:val="22"/>
          <w:szCs w:val="22"/>
        </w:rPr>
      </w:pPr>
    </w:p>
    <w:p w14:paraId="1F030C1F" w14:textId="77777777"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lastRenderedPageBreak/>
        <w:t xml:space="preserve">Art. </w:t>
      </w:r>
      <w:r w:rsidR="00F55113">
        <w:rPr>
          <w:rFonts w:ascii="Tahoma" w:hAnsi="Tahoma" w:cs="Tahoma"/>
          <w:b/>
          <w:sz w:val="22"/>
          <w:szCs w:val="22"/>
        </w:rPr>
        <w:t>10.</w:t>
      </w:r>
      <w:r w:rsidR="00A63201">
        <w:rPr>
          <w:rFonts w:ascii="Tahoma" w:hAnsi="Tahoma" w:cs="Tahoma"/>
          <w:b/>
          <w:sz w:val="22"/>
          <w:szCs w:val="22"/>
        </w:rPr>
        <w:t xml:space="preserve"> </w:t>
      </w:r>
      <w:r w:rsidRPr="00037A0E">
        <w:rPr>
          <w:rFonts w:ascii="Tahoma" w:hAnsi="Tahoma" w:cs="Tahoma"/>
          <w:b/>
          <w:sz w:val="22"/>
          <w:szCs w:val="22"/>
        </w:rPr>
        <w:t>ÎNCETAREA CONVENŢIEI</w:t>
      </w:r>
    </w:p>
    <w:p w14:paraId="52F4CEA9" w14:textId="090661D6" w:rsidR="003215F7" w:rsidRPr="009E3A76"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Participantul la </w:t>
      </w:r>
      <w:r w:rsidR="005617B0" w:rsidRPr="005617B0">
        <w:rPr>
          <w:rFonts w:ascii="Tahoma" w:hAnsi="Tahoma" w:cs="Tahoma"/>
          <w:sz w:val="22"/>
          <w:szCs w:val="22"/>
        </w:rPr>
        <w:t>PCE-ESRE-CV</w:t>
      </w:r>
      <w:r w:rsidRPr="009E3A76">
        <w:rPr>
          <w:rFonts w:ascii="Tahoma" w:hAnsi="Tahoma" w:cs="Tahoma"/>
          <w:sz w:val="22"/>
          <w:szCs w:val="22"/>
        </w:rPr>
        <w:t xml:space="preserve">poate denunţa unilateral prezenta Convenţie în termen de cel puţin </w:t>
      </w:r>
      <w:r w:rsidR="004379FE">
        <w:rPr>
          <w:rFonts w:ascii="Tahoma" w:hAnsi="Tahoma" w:cs="Tahoma"/>
          <w:sz w:val="22"/>
          <w:szCs w:val="22"/>
        </w:rPr>
        <w:t>5</w:t>
      </w:r>
      <w:r w:rsidR="004379FE" w:rsidRPr="009E3A76">
        <w:rPr>
          <w:rFonts w:ascii="Tahoma" w:hAnsi="Tahoma" w:cs="Tahoma"/>
          <w:sz w:val="22"/>
          <w:szCs w:val="22"/>
        </w:rPr>
        <w:t xml:space="preserve"> </w:t>
      </w:r>
      <w:r w:rsidR="002758BE" w:rsidRPr="009E3A76">
        <w:rPr>
          <w:rFonts w:ascii="Tahoma" w:hAnsi="Tahoma" w:cs="Tahoma"/>
          <w:sz w:val="22"/>
          <w:szCs w:val="22"/>
        </w:rPr>
        <w:t xml:space="preserve">zile </w:t>
      </w:r>
      <w:r w:rsidR="00AA6C07" w:rsidRPr="009E3A76">
        <w:rPr>
          <w:rFonts w:ascii="Tahoma" w:hAnsi="Tahoma" w:cs="Tahoma"/>
          <w:sz w:val="22"/>
          <w:szCs w:val="22"/>
        </w:rPr>
        <w:t>lucrătoare</w:t>
      </w:r>
      <w:r w:rsidRPr="009E3A76">
        <w:rPr>
          <w:rFonts w:ascii="Tahoma" w:hAnsi="Tahoma" w:cs="Tahoma"/>
          <w:sz w:val="22"/>
          <w:szCs w:val="22"/>
        </w:rPr>
        <w:t xml:space="preserve"> de la data notificării scrise</w:t>
      </w:r>
      <w:r w:rsidR="00AD3B8C">
        <w:rPr>
          <w:rFonts w:ascii="Tahoma" w:hAnsi="Tahoma" w:cs="Tahoma"/>
          <w:sz w:val="22"/>
          <w:szCs w:val="22"/>
        </w:rPr>
        <w:t>,</w:t>
      </w:r>
      <w:r w:rsidRPr="009E3A76">
        <w:rPr>
          <w:rFonts w:ascii="Tahoma" w:hAnsi="Tahoma" w:cs="Tahoma"/>
          <w:sz w:val="22"/>
          <w:szCs w:val="22"/>
        </w:rPr>
        <w:t xml:space="preserve"> transmisă </w:t>
      </w:r>
      <w:r w:rsidR="00FD59D3">
        <w:rPr>
          <w:rFonts w:ascii="Tahoma" w:hAnsi="Tahoma" w:cs="Tahoma"/>
          <w:sz w:val="22"/>
          <w:szCs w:val="22"/>
        </w:rPr>
        <w:t xml:space="preserve">în </w:t>
      </w:r>
      <w:r w:rsidR="00932D84" w:rsidRPr="009E3A76">
        <w:rPr>
          <w:rFonts w:ascii="Tahoma" w:hAnsi="Tahoma" w:cs="Tahoma"/>
          <w:sz w:val="22"/>
          <w:szCs w:val="22"/>
        </w:rPr>
        <w:t xml:space="preserve">prealabil </w:t>
      </w:r>
      <w:r w:rsidRPr="009E3A76">
        <w:rPr>
          <w:rFonts w:ascii="Tahoma" w:hAnsi="Tahoma" w:cs="Tahoma"/>
          <w:sz w:val="22"/>
          <w:szCs w:val="22"/>
        </w:rPr>
        <w:t>în acest s</w:t>
      </w:r>
      <w:r w:rsidR="00932D84">
        <w:rPr>
          <w:rFonts w:ascii="Tahoma" w:hAnsi="Tahoma" w:cs="Tahoma"/>
          <w:sz w:val="22"/>
          <w:szCs w:val="22"/>
        </w:rPr>
        <w:t>cop</w:t>
      </w:r>
      <w:r w:rsidRPr="009E3A76">
        <w:rPr>
          <w:rFonts w:ascii="Tahoma" w:hAnsi="Tahoma" w:cs="Tahoma"/>
          <w:sz w:val="22"/>
          <w:szCs w:val="22"/>
        </w:rPr>
        <w:t xml:space="preserve"> către </w:t>
      </w:r>
      <w:r w:rsidR="00205F93">
        <w:rPr>
          <w:rFonts w:ascii="Tahoma" w:hAnsi="Tahoma" w:cs="Tahoma"/>
          <w:sz w:val="22"/>
          <w:szCs w:val="22"/>
        </w:rPr>
        <w:t>„</w:t>
      </w:r>
      <w:r w:rsidRPr="009E3A76">
        <w:rPr>
          <w:rFonts w:ascii="Tahoma" w:hAnsi="Tahoma" w:cs="Tahoma"/>
          <w:sz w:val="22"/>
          <w:szCs w:val="22"/>
        </w:rPr>
        <w:t>OPCOM</w:t>
      </w:r>
      <w:r w:rsidR="00205F93">
        <w:rPr>
          <w:rFonts w:ascii="Tahoma" w:hAnsi="Tahoma" w:cs="Tahoma"/>
          <w:sz w:val="22"/>
          <w:szCs w:val="22"/>
        </w:rPr>
        <w:t>”</w:t>
      </w:r>
      <w:r w:rsidRPr="009E3A76">
        <w:rPr>
          <w:rFonts w:ascii="Tahoma" w:hAnsi="Tahoma" w:cs="Tahoma"/>
          <w:sz w:val="22"/>
          <w:szCs w:val="22"/>
        </w:rPr>
        <w:t xml:space="preserve"> SA, fără ca acest lucru să afecteze îndeplinirea obligaţiilor de plată existente sau în cu</w:t>
      </w:r>
      <w:r w:rsidR="00F50008">
        <w:rPr>
          <w:rFonts w:ascii="Tahoma" w:hAnsi="Tahoma" w:cs="Tahoma"/>
          <w:sz w:val="22"/>
          <w:szCs w:val="22"/>
        </w:rPr>
        <w:t>rs la data încetării Convenţiei;</w:t>
      </w:r>
    </w:p>
    <w:p w14:paraId="14A91B97" w14:textId="4CC272A8" w:rsidR="003215F7" w:rsidRPr="00037A0E"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În cazul în care</w:t>
      </w:r>
      <w:r w:rsidR="009E3A76">
        <w:rPr>
          <w:rFonts w:ascii="Tahoma" w:hAnsi="Tahoma" w:cs="Tahoma"/>
          <w:sz w:val="22"/>
          <w:szCs w:val="22"/>
        </w:rPr>
        <w:t>,</w:t>
      </w:r>
      <w:r w:rsidR="00F07378">
        <w:rPr>
          <w:rFonts w:ascii="Tahoma" w:hAnsi="Tahoma" w:cs="Tahoma"/>
          <w:sz w:val="22"/>
          <w:szCs w:val="22"/>
        </w:rPr>
        <w:t xml:space="preserve"> </w:t>
      </w:r>
      <w:r w:rsidR="009E3A76" w:rsidRPr="000B7543">
        <w:rPr>
          <w:rFonts w:ascii="Tahoma" w:hAnsi="Tahoma" w:cs="Tahoma"/>
          <w:sz w:val="22"/>
          <w:szCs w:val="22"/>
        </w:rPr>
        <w:t>după consultarea publică</w:t>
      </w:r>
      <w:r w:rsidR="009E3A76">
        <w:rPr>
          <w:rFonts w:ascii="Tahoma" w:hAnsi="Tahoma" w:cs="Tahoma"/>
          <w:sz w:val="22"/>
          <w:szCs w:val="22"/>
        </w:rPr>
        <w:t xml:space="preserve"> desfășurată de </w:t>
      </w:r>
      <w:r w:rsidR="00205F93">
        <w:rPr>
          <w:rFonts w:ascii="Tahoma" w:hAnsi="Tahoma" w:cs="Tahoma"/>
          <w:sz w:val="22"/>
          <w:szCs w:val="22"/>
        </w:rPr>
        <w:t>„</w:t>
      </w:r>
      <w:r w:rsidR="009E3A76">
        <w:rPr>
          <w:rFonts w:ascii="Tahoma" w:hAnsi="Tahoma" w:cs="Tahoma"/>
          <w:sz w:val="22"/>
          <w:szCs w:val="22"/>
        </w:rPr>
        <w:t>OPCOM</w:t>
      </w:r>
      <w:r w:rsidR="00205F93">
        <w:rPr>
          <w:rFonts w:ascii="Tahoma" w:hAnsi="Tahoma" w:cs="Tahoma"/>
          <w:sz w:val="22"/>
          <w:szCs w:val="22"/>
        </w:rPr>
        <w:t>”</w:t>
      </w:r>
      <w:r w:rsidR="009E3A76">
        <w:rPr>
          <w:rFonts w:ascii="Tahoma" w:hAnsi="Tahoma" w:cs="Tahoma"/>
          <w:sz w:val="22"/>
          <w:szCs w:val="22"/>
        </w:rPr>
        <w:t xml:space="preserve"> SA,</w:t>
      </w:r>
      <w:r w:rsidRPr="00037A0E">
        <w:rPr>
          <w:rFonts w:ascii="Tahoma" w:hAnsi="Tahoma" w:cs="Tahoma"/>
          <w:sz w:val="22"/>
          <w:szCs w:val="22"/>
        </w:rPr>
        <w:t xml:space="preserve"> textul Convenţiei este revizuit iar revizia nu este acceptată de către Participant, acesta poate decide încetarea aplicabilităţii Convenţiei de participare, cu respectarea prevederilor procedurilor operaţionale specifice. În astfel de situații, Convenția se va aplica p</w:t>
      </w:r>
      <w:r w:rsidR="00460A99">
        <w:rPr>
          <w:rFonts w:ascii="Tahoma" w:hAnsi="Tahoma" w:cs="Tahoma"/>
          <w:sz w:val="22"/>
          <w:szCs w:val="22"/>
        </w:rPr>
        <w:t>â</w:t>
      </w:r>
      <w:r w:rsidRPr="00037A0E">
        <w:rPr>
          <w:rFonts w:ascii="Tahoma" w:hAnsi="Tahoma" w:cs="Tahoma"/>
          <w:sz w:val="22"/>
          <w:szCs w:val="22"/>
        </w:rPr>
        <w:t>n</w:t>
      </w:r>
      <w:r w:rsidR="00460A99">
        <w:rPr>
          <w:rFonts w:ascii="Tahoma" w:hAnsi="Tahoma" w:cs="Tahoma"/>
          <w:sz w:val="22"/>
          <w:szCs w:val="22"/>
        </w:rPr>
        <w:t>ă</w:t>
      </w:r>
      <w:r w:rsidRPr="00037A0E">
        <w:rPr>
          <w:rFonts w:ascii="Tahoma" w:hAnsi="Tahoma" w:cs="Tahoma"/>
          <w:sz w:val="22"/>
          <w:szCs w:val="22"/>
        </w:rPr>
        <w:t xml:space="preserve"> la încetarea aplicabilității ace</w:t>
      </w:r>
      <w:r w:rsidR="00F50008">
        <w:rPr>
          <w:rFonts w:ascii="Tahoma" w:hAnsi="Tahoma" w:cs="Tahoma"/>
          <w:sz w:val="22"/>
          <w:szCs w:val="22"/>
        </w:rPr>
        <w:t>steia în versiunea nemodificată;</w:t>
      </w:r>
    </w:p>
    <w:p w14:paraId="36941C70" w14:textId="657A6341" w:rsidR="003215F7" w:rsidRPr="00037A0E" w:rsidRDefault="003215F7" w:rsidP="00C66EF9">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AD3B8C">
        <w:rPr>
          <w:rFonts w:ascii="Tahoma" w:hAnsi="Tahoma" w:cs="Tahoma"/>
          <w:sz w:val="22"/>
          <w:szCs w:val="22"/>
        </w:rPr>
        <w:t>,</w:t>
      </w:r>
      <w:r w:rsidRPr="00037A0E">
        <w:rPr>
          <w:rFonts w:ascii="Tahoma" w:hAnsi="Tahoma" w:cs="Tahoma"/>
          <w:sz w:val="22"/>
          <w:szCs w:val="22"/>
        </w:rPr>
        <w:t xml:space="preserve"> de la data la care </w:t>
      </w:r>
      <w:r w:rsidR="00205F93">
        <w:rPr>
          <w:rFonts w:ascii="Tahoma" w:hAnsi="Tahoma" w:cs="Tahoma"/>
          <w:sz w:val="22"/>
          <w:szCs w:val="22"/>
        </w:rPr>
        <w:t>„</w:t>
      </w:r>
      <w:r w:rsidRPr="00037A0E">
        <w:rPr>
          <w:rFonts w:ascii="Tahoma" w:hAnsi="Tahoma" w:cs="Tahoma"/>
          <w:sz w:val="22"/>
          <w:szCs w:val="22"/>
        </w:rPr>
        <w:t>OPCOM</w:t>
      </w:r>
      <w:r w:rsidR="00205F93">
        <w:rPr>
          <w:rFonts w:ascii="Tahoma" w:hAnsi="Tahoma" w:cs="Tahoma"/>
          <w:sz w:val="22"/>
          <w:szCs w:val="22"/>
        </w:rPr>
        <w:t>”</w:t>
      </w:r>
      <w:r w:rsidRPr="00037A0E">
        <w:rPr>
          <w:rFonts w:ascii="Tahoma" w:hAnsi="Tahoma" w:cs="Tahoma"/>
          <w:sz w:val="22"/>
          <w:szCs w:val="22"/>
        </w:rPr>
        <w:t xml:space="preserve"> SA a fost informat asupra faptului că Participantului i-a fost retrasă licenţa, în cazul în care </w:t>
      </w:r>
      <w:r w:rsidR="00205F93">
        <w:rPr>
          <w:rFonts w:ascii="Tahoma" w:hAnsi="Tahoma" w:cs="Tahoma"/>
          <w:sz w:val="22"/>
          <w:szCs w:val="22"/>
        </w:rPr>
        <w:t>„</w:t>
      </w:r>
      <w:r w:rsidRPr="00037A0E">
        <w:rPr>
          <w:rFonts w:ascii="Tahoma" w:hAnsi="Tahoma" w:cs="Tahoma"/>
          <w:sz w:val="22"/>
          <w:szCs w:val="22"/>
        </w:rPr>
        <w:t>OPCOM</w:t>
      </w:r>
      <w:r w:rsidR="00205F93">
        <w:rPr>
          <w:rFonts w:ascii="Tahoma" w:hAnsi="Tahoma" w:cs="Tahoma"/>
          <w:sz w:val="22"/>
          <w:szCs w:val="22"/>
        </w:rPr>
        <w:t>”</w:t>
      </w:r>
      <w:r w:rsidRPr="00037A0E">
        <w:rPr>
          <w:rFonts w:ascii="Tahoma" w:hAnsi="Tahoma" w:cs="Tahoma"/>
          <w:sz w:val="22"/>
          <w:szCs w:val="22"/>
        </w:rPr>
        <w:t xml:space="preserve"> S</w:t>
      </w:r>
      <w:r w:rsidR="00D55966">
        <w:rPr>
          <w:rFonts w:ascii="Tahoma" w:hAnsi="Tahoma" w:cs="Tahoma"/>
          <w:sz w:val="22"/>
          <w:szCs w:val="22"/>
        </w:rPr>
        <w:t>A este informat</w:t>
      </w:r>
      <w:r w:rsidRPr="00037A0E">
        <w:rPr>
          <w:rFonts w:ascii="Tahoma" w:hAnsi="Tahoma" w:cs="Tahoma"/>
          <w:sz w:val="22"/>
          <w:szCs w:val="22"/>
        </w:rPr>
        <w:t xml:space="preserve"> de către o instituție abilitată că Participantul se află în incapacitate de îndeplinire a propriilor obligaţii, respectiv în cazul în care Participantul la Piață </w:t>
      </w:r>
      <w:r w:rsidR="00B945E6" w:rsidRPr="00B945E6">
        <w:rPr>
          <w:rFonts w:ascii="Tahoma" w:hAnsi="Tahoma" w:cs="Tahoma"/>
          <w:sz w:val="22"/>
          <w:szCs w:val="22"/>
        </w:rPr>
        <w:t>nu dovedește încetarea cauzelor</w:t>
      </w:r>
      <w:r w:rsidRPr="00037A0E">
        <w:rPr>
          <w:rFonts w:ascii="Tahoma" w:hAnsi="Tahoma" w:cs="Tahoma"/>
          <w:sz w:val="22"/>
          <w:szCs w:val="22"/>
        </w:rPr>
        <w:t xml:space="preserve"> care au condus la suspendarea sa</w:t>
      </w:r>
      <w:r w:rsidR="00F07378">
        <w:rPr>
          <w:rFonts w:ascii="Tahoma" w:hAnsi="Tahoma" w:cs="Tahoma"/>
          <w:sz w:val="22"/>
          <w:szCs w:val="22"/>
        </w:rPr>
        <w:t xml:space="preserve"> </w:t>
      </w:r>
      <w:r w:rsidR="007155FB">
        <w:rPr>
          <w:rFonts w:ascii="Tahoma" w:hAnsi="Tahoma" w:cs="Tahoma"/>
          <w:sz w:val="22"/>
          <w:szCs w:val="22"/>
        </w:rPr>
        <w:t xml:space="preserve">în termenul precizat în </w:t>
      </w:r>
      <w:r w:rsidR="00F50008" w:rsidRPr="00F50008">
        <w:rPr>
          <w:rFonts w:ascii="Tahoma" w:hAnsi="Tahoma" w:cs="Tahoma"/>
          <w:sz w:val="22"/>
          <w:szCs w:val="22"/>
        </w:rPr>
        <w:t>Procedur</w:t>
      </w:r>
      <w:r w:rsidR="008E22C3">
        <w:rPr>
          <w:rFonts w:ascii="Tahoma" w:hAnsi="Tahoma" w:cs="Tahoma"/>
          <w:sz w:val="22"/>
          <w:szCs w:val="22"/>
        </w:rPr>
        <w:t>a</w:t>
      </w:r>
      <w:r w:rsidR="00F50008" w:rsidRPr="00F50008">
        <w:rPr>
          <w:rFonts w:ascii="Tahoma" w:hAnsi="Tahoma" w:cs="Tahoma"/>
          <w:sz w:val="22"/>
          <w:szCs w:val="22"/>
        </w:rPr>
        <w:t xml:space="preserve"> privind înregistrarea participanților la </w:t>
      </w:r>
      <w:r w:rsidR="007D1637" w:rsidRPr="007D1637">
        <w:rPr>
          <w:rFonts w:ascii="Tahoma" w:hAnsi="Tahoma" w:cs="Tahoma"/>
          <w:sz w:val="22"/>
          <w:szCs w:val="22"/>
        </w:rPr>
        <w:t>Piaţa centralizată pentru energia electrică din surse regenerabile susținută prin certificate verzi</w:t>
      </w:r>
      <w:r w:rsidR="00A3413C">
        <w:rPr>
          <w:rFonts w:ascii="Tahoma" w:hAnsi="Tahoma" w:cs="Tahoma"/>
          <w:sz w:val="22"/>
          <w:szCs w:val="22"/>
        </w:rPr>
        <w:t xml:space="preserve"> </w:t>
      </w:r>
      <w:r w:rsidR="00F50008" w:rsidRPr="00F50008">
        <w:rPr>
          <w:rFonts w:ascii="Tahoma" w:hAnsi="Tahoma" w:cs="Tahoma"/>
          <w:sz w:val="22"/>
          <w:szCs w:val="22"/>
        </w:rPr>
        <w:t>administrat</w:t>
      </w:r>
      <w:r w:rsidR="007D1637">
        <w:rPr>
          <w:rFonts w:ascii="Tahoma" w:hAnsi="Tahoma" w:cs="Tahoma"/>
          <w:sz w:val="22"/>
          <w:szCs w:val="22"/>
        </w:rPr>
        <w:t>ă</w:t>
      </w:r>
      <w:r w:rsidR="00F50008" w:rsidRPr="00F50008">
        <w:rPr>
          <w:rFonts w:ascii="Tahoma" w:hAnsi="Tahoma" w:cs="Tahoma"/>
          <w:sz w:val="22"/>
          <w:szCs w:val="22"/>
        </w:rPr>
        <w:t xml:space="preserve"> de </w:t>
      </w:r>
      <w:r w:rsidR="00205F93">
        <w:rPr>
          <w:rFonts w:ascii="Tahoma" w:hAnsi="Tahoma" w:cs="Tahoma"/>
          <w:sz w:val="22"/>
          <w:szCs w:val="22"/>
        </w:rPr>
        <w:t>„</w:t>
      </w:r>
      <w:r w:rsidR="00F50008" w:rsidRPr="00F50008">
        <w:rPr>
          <w:rFonts w:ascii="Tahoma" w:hAnsi="Tahoma" w:cs="Tahoma"/>
          <w:sz w:val="22"/>
          <w:szCs w:val="22"/>
        </w:rPr>
        <w:t>OPCOM</w:t>
      </w:r>
      <w:r w:rsidR="00205F93">
        <w:rPr>
          <w:rFonts w:ascii="Tahoma" w:hAnsi="Tahoma" w:cs="Tahoma"/>
          <w:sz w:val="22"/>
          <w:szCs w:val="22"/>
        </w:rPr>
        <w:t>”</w:t>
      </w:r>
      <w:r w:rsidR="00F50008" w:rsidRPr="00F50008">
        <w:rPr>
          <w:rFonts w:ascii="Tahoma" w:hAnsi="Tahoma" w:cs="Tahoma"/>
          <w:sz w:val="22"/>
          <w:szCs w:val="22"/>
        </w:rPr>
        <w:t xml:space="preserve"> SA</w:t>
      </w:r>
      <w:r w:rsidRPr="00037A0E">
        <w:rPr>
          <w:rFonts w:ascii="Tahoma" w:hAnsi="Tahoma" w:cs="Tahoma"/>
          <w:sz w:val="22"/>
          <w:szCs w:val="22"/>
        </w:rPr>
        <w:t>.</w:t>
      </w:r>
    </w:p>
    <w:p w14:paraId="6B13D172" w14:textId="77777777"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 xml:space="preserve">Art. </w:t>
      </w:r>
      <w:r w:rsidR="007100C6">
        <w:rPr>
          <w:rFonts w:ascii="Tahoma" w:hAnsi="Tahoma" w:cs="Tahoma"/>
          <w:b/>
          <w:sz w:val="22"/>
          <w:szCs w:val="22"/>
        </w:rPr>
        <w:t xml:space="preserve">11. </w:t>
      </w:r>
      <w:r w:rsidR="00760093">
        <w:rPr>
          <w:rFonts w:ascii="Tahoma" w:hAnsi="Tahoma" w:cs="Tahoma"/>
          <w:b/>
          <w:sz w:val="22"/>
          <w:szCs w:val="22"/>
        </w:rPr>
        <w:t xml:space="preserve">DOCUMENTE DE REFERINȚĂ ȘI </w:t>
      </w:r>
      <w:r w:rsidRPr="00037A0E">
        <w:rPr>
          <w:rFonts w:ascii="Tahoma" w:hAnsi="Tahoma" w:cs="Tahoma"/>
          <w:b/>
          <w:sz w:val="22"/>
          <w:szCs w:val="22"/>
        </w:rPr>
        <w:t>LEGEA APLICABILĂ</w:t>
      </w:r>
    </w:p>
    <w:p w14:paraId="7256FDAB" w14:textId="77777777" w:rsidR="003F64F8" w:rsidRPr="009E3A76" w:rsidRDefault="00760093" w:rsidP="00190DBB">
      <w:pPr>
        <w:pStyle w:val="ListParagraph"/>
        <w:numPr>
          <w:ilvl w:val="1"/>
          <w:numId w:val="22"/>
        </w:numPr>
        <w:spacing w:before="120" w:after="120" w:line="360" w:lineRule="auto"/>
        <w:ind w:right="-296"/>
        <w:jc w:val="both"/>
        <w:rPr>
          <w:rFonts w:ascii="Tahoma" w:hAnsi="Tahoma" w:cs="Tahoma"/>
          <w:sz w:val="22"/>
          <w:szCs w:val="22"/>
        </w:rPr>
      </w:pPr>
      <w:r w:rsidRPr="009E3A76">
        <w:rPr>
          <w:rFonts w:ascii="Tahoma" w:hAnsi="Tahoma" w:cs="Tahoma"/>
          <w:sz w:val="22"/>
          <w:szCs w:val="22"/>
        </w:rPr>
        <w:t>Documentele de referință pentru aplicarea prevederilor prezentei Convenții sunt:</w:t>
      </w:r>
    </w:p>
    <w:p w14:paraId="0E4E81AF" w14:textId="77777777" w:rsidR="00760093" w:rsidRPr="00760093" w:rsidRDefault="000D0B97" w:rsidP="00F21934">
      <w:pPr>
        <w:pStyle w:val="ListParagraph"/>
        <w:numPr>
          <w:ilvl w:val="2"/>
          <w:numId w:val="16"/>
        </w:numPr>
        <w:spacing w:before="120" w:after="120" w:line="360" w:lineRule="auto"/>
        <w:ind w:left="1134" w:right="-296" w:hanging="414"/>
        <w:jc w:val="both"/>
        <w:rPr>
          <w:rFonts w:ascii="Tahoma" w:hAnsi="Tahoma" w:cs="Tahoma"/>
          <w:sz w:val="22"/>
          <w:szCs w:val="22"/>
        </w:rPr>
      </w:pPr>
      <w:r w:rsidRPr="000D0B97">
        <w:rPr>
          <w:rFonts w:ascii="Tahoma" w:hAnsi="Tahoma" w:cs="Tahoma"/>
          <w:sz w:val="22"/>
          <w:szCs w:val="22"/>
        </w:rPr>
        <w:t xml:space="preserve">Regulamentul privind </w:t>
      </w:r>
      <w:r w:rsidR="007D1637" w:rsidRPr="007D1637">
        <w:rPr>
          <w:rFonts w:ascii="Tahoma" w:hAnsi="Tahoma" w:cs="Tahoma"/>
          <w:sz w:val="22"/>
          <w:szCs w:val="22"/>
        </w:rPr>
        <w:t>Piaţa centralizată pentru energia electrică din surse regenerabile susținută prin certificate verzi</w:t>
      </w:r>
      <w:r w:rsidRPr="000D0B97">
        <w:rPr>
          <w:rFonts w:ascii="Tahoma" w:hAnsi="Tahoma" w:cs="Tahoma"/>
          <w:sz w:val="22"/>
          <w:szCs w:val="22"/>
        </w:rPr>
        <w:t xml:space="preserve">, aprobat prin Ordinul preşedintelui ANRE nr. </w:t>
      </w:r>
      <w:r w:rsidR="007D1637">
        <w:rPr>
          <w:rFonts w:ascii="Tahoma" w:hAnsi="Tahoma" w:cs="Tahoma"/>
          <w:sz w:val="22"/>
          <w:szCs w:val="22"/>
        </w:rPr>
        <w:t>160/10.07.2019</w:t>
      </w:r>
      <w:r w:rsidR="00D059FF">
        <w:rPr>
          <w:rFonts w:ascii="Tahoma" w:hAnsi="Tahoma" w:cs="Tahoma"/>
          <w:sz w:val="22"/>
          <w:szCs w:val="22"/>
        </w:rPr>
        <w:t>;</w:t>
      </w:r>
    </w:p>
    <w:p w14:paraId="74D1D416" w14:textId="77777777" w:rsidR="00423DB0" w:rsidRPr="00423DB0" w:rsidRDefault="000D0B97" w:rsidP="008047EA">
      <w:pPr>
        <w:pStyle w:val="ListParagraph"/>
        <w:numPr>
          <w:ilvl w:val="2"/>
          <w:numId w:val="16"/>
        </w:numPr>
        <w:spacing w:line="360" w:lineRule="auto"/>
        <w:ind w:left="1134" w:hanging="414"/>
        <w:jc w:val="both"/>
        <w:rPr>
          <w:rFonts w:ascii="Tahoma" w:hAnsi="Tahoma" w:cs="Tahoma"/>
          <w:sz w:val="22"/>
          <w:szCs w:val="22"/>
        </w:rPr>
      </w:pPr>
      <w:r w:rsidRPr="00423DB0">
        <w:rPr>
          <w:rFonts w:ascii="Tahoma" w:hAnsi="Tahoma" w:cs="Tahoma"/>
          <w:sz w:val="22"/>
          <w:szCs w:val="22"/>
        </w:rPr>
        <w:t xml:space="preserve">Procedura privind </w:t>
      </w:r>
      <w:r w:rsidR="00423DB0" w:rsidRPr="00423DB0">
        <w:rPr>
          <w:rFonts w:ascii="Tahoma" w:hAnsi="Tahoma" w:cs="Tahoma"/>
          <w:sz w:val="22"/>
          <w:szCs w:val="22"/>
        </w:rPr>
        <w:t xml:space="preserve">privind modalitatea de tranzacţionare pe </w:t>
      </w:r>
      <w:r w:rsidR="007D1637" w:rsidRPr="007D1637">
        <w:rPr>
          <w:rFonts w:ascii="Tahoma" w:hAnsi="Tahoma" w:cs="Tahoma"/>
          <w:sz w:val="22"/>
          <w:szCs w:val="22"/>
        </w:rPr>
        <w:t>Piaţa centralizată pentru energia electrică din surse regenerabile susținută prin certificate verzi</w:t>
      </w:r>
      <w:r w:rsidR="007D1637" w:rsidRPr="007D1637" w:rsidDel="007D1637">
        <w:rPr>
          <w:rFonts w:ascii="Tahoma" w:hAnsi="Tahoma" w:cs="Tahoma"/>
          <w:sz w:val="22"/>
          <w:szCs w:val="22"/>
        </w:rPr>
        <w:t xml:space="preserve"> </w:t>
      </w:r>
      <w:r w:rsidR="008E22C3">
        <w:rPr>
          <w:rFonts w:ascii="Tahoma" w:hAnsi="Tahoma" w:cs="Tahoma"/>
          <w:sz w:val="22"/>
          <w:szCs w:val="22"/>
        </w:rPr>
        <w:t>(</w:t>
      </w:r>
      <w:r w:rsidR="005578CA">
        <w:rPr>
          <w:rFonts w:ascii="Tahoma" w:hAnsi="Tahoma" w:cs="Tahoma"/>
          <w:sz w:val="22"/>
          <w:szCs w:val="22"/>
        </w:rPr>
        <w:t xml:space="preserve">Procedura </w:t>
      </w:r>
      <w:r w:rsidR="005617B0" w:rsidRPr="005617B0">
        <w:rPr>
          <w:rFonts w:ascii="Tahoma" w:hAnsi="Tahoma" w:cs="Tahoma"/>
          <w:sz w:val="22"/>
          <w:szCs w:val="22"/>
        </w:rPr>
        <w:t>PCE-ESRE-CV</w:t>
      </w:r>
      <w:r w:rsidR="008E22C3">
        <w:rPr>
          <w:rFonts w:ascii="Tahoma" w:hAnsi="Tahoma" w:cs="Tahoma"/>
          <w:sz w:val="22"/>
          <w:szCs w:val="22"/>
        </w:rPr>
        <w:t>)</w:t>
      </w:r>
      <w:r w:rsidR="00423DB0" w:rsidRPr="00423DB0">
        <w:rPr>
          <w:rFonts w:ascii="Tahoma" w:hAnsi="Tahoma" w:cs="Tahoma"/>
          <w:sz w:val="22"/>
          <w:szCs w:val="22"/>
        </w:rPr>
        <w:t>;</w:t>
      </w:r>
    </w:p>
    <w:p w14:paraId="30C25511" w14:textId="77777777" w:rsidR="00D059FF" w:rsidRDefault="000D0B97" w:rsidP="008047EA">
      <w:pPr>
        <w:pStyle w:val="ListParagraph"/>
        <w:numPr>
          <w:ilvl w:val="2"/>
          <w:numId w:val="16"/>
        </w:numPr>
        <w:spacing w:before="120" w:after="120" w:line="360" w:lineRule="auto"/>
        <w:ind w:left="1134" w:right="-296" w:hanging="414"/>
        <w:jc w:val="both"/>
        <w:rPr>
          <w:rFonts w:ascii="Tahoma" w:hAnsi="Tahoma" w:cs="Tahoma"/>
          <w:sz w:val="22"/>
          <w:szCs w:val="22"/>
        </w:rPr>
      </w:pPr>
      <w:r w:rsidRPr="000D0B97">
        <w:rPr>
          <w:rFonts w:ascii="Tahoma" w:hAnsi="Tahoma" w:cs="Tahoma"/>
          <w:sz w:val="22"/>
          <w:szCs w:val="22"/>
        </w:rPr>
        <w:t>Procedur</w:t>
      </w:r>
      <w:r w:rsidR="00423DB0">
        <w:rPr>
          <w:rFonts w:ascii="Tahoma" w:hAnsi="Tahoma" w:cs="Tahoma"/>
          <w:sz w:val="22"/>
          <w:szCs w:val="22"/>
        </w:rPr>
        <w:t>a</w:t>
      </w:r>
      <w:r w:rsidRPr="000D0B97">
        <w:rPr>
          <w:rFonts w:ascii="Tahoma" w:hAnsi="Tahoma" w:cs="Tahoma"/>
          <w:sz w:val="22"/>
          <w:szCs w:val="22"/>
        </w:rPr>
        <w:t xml:space="preserve"> privind înregistrarea participanților la </w:t>
      </w:r>
      <w:r w:rsidR="00A92832" w:rsidRPr="00A92832">
        <w:rPr>
          <w:rFonts w:ascii="Tahoma" w:hAnsi="Tahoma" w:cs="Tahoma"/>
          <w:sz w:val="22"/>
          <w:szCs w:val="22"/>
        </w:rPr>
        <w:t>piaţa centralizată pentru energia electrică din surse regenerabile susținută prin certificate verzi</w:t>
      </w:r>
      <w:r w:rsidR="00D059FF">
        <w:rPr>
          <w:rFonts w:ascii="Tahoma" w:hAnsi="Tahoma" w:cs="Tahoma"/>
          <w:sz w:val="22"/>
          <w:szCs w:val="22"/>
        </w:rPr>
        <w:t>;</w:t>
      </w:r>
    </w:p>
    <w:p w14:paraId="2A46376E" w14:textId="77777777" w:rsidR="00423DB0" w:rsidRPr="00D059FF" w:rsidRDefault="00423DB0" w:rsidP="00594758">
      <w:pPr>
        <w:pStyle w:val="ListParagraph"/>
        <w:numPr>
          <w:ilvl w:val="2"/>
          <w:numId w:val="16"/>
        </w:numPr>
        <w:spacing w:before="120" w:after="120" w:line="360" w:lineRule="auto"/>
        <w:ind w:left="1134" w:right="-296" w:hanging="414"/>
        <w:jc w:val="both"/>
        <w:rPr>
          <w:rFonts w:ascii="Tahoma" w:hAnsi="Tahoma" w:cs="Tahoma"/>
          <w:sz w:val="22"/>
          <w:szCs w:val="22"/>
        </w:rPr>
      </w:pPr>
      <w:r w:rsidRPr="00423DB0">
        <w:rPr>
          <w:rFonts w:ascii="Tahoma" w:hAnsi="Tahoma" w:cs="Tahoma"/>
          <w:sz w:val="22"/>
          <w:szCs w:val="22"/>
        </w:rPr>
        <w:t xml:space="preserve">Procedura </w:t>
      </w:r>
      <w:r w:rsidRPr="00972E99">
        <w:rPr>
          <w:rFonts w:ascii="Tahoma" w:hAnsi="Tahoma" w:cs="Tahoma"/>
          <w:sz w:val="22"/>
          <w:szCs w:val="22"/>
        </w:rPr>
        <w:t xml:space="preserve">privind modalitatea și termenele de plată ale tarifului reglementat practicat de operatorul pieței de energie electrică </w:t>
      </w:r>
      <w:r>
        <w:rPr>
          <w:rFonts w:ascii="Tahoma" w:hAnsi="Tahoma" w:cs="Tahoma"/>
          <w:sz w:val="22"/>
          <w:szCs w:val="22"/>
        </w:rPr>
        <w:t>aplicabilă</w:t>
      </w:r>
      <w:r w:rsidR="008E22C3">
        <w:rPr>
          <w:rFonts w:ascii="Tahoma" w:hAnsi="Tahoma" w:cs="Tahoma"/>
          <w:sz w:val="22"/>
          <w:szCs w:val="22"/>
        </w:rPr>
        <w:t>.</w:t>
      </w:r>
    </w:p>
    <w:p w14:paraId="62C95106" w14:textId="77777777" w:rsidR="003215F7" w:rsidRPr="00423DB0"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423DB0">
        <w:rPr>
          <w:rFonts w:ascii="Tahoma" w:hAnsi="Tahoma" w:cs="Tahoma"/>
          <w:sz w:val="22"/>
          <w:szCs w:val="22"/>
        </w:rPr>
        <w:lastRenderedPageBreak/>
        <w:t>Prezenta Convenţie este guvernată şi interpretată potrivit legii române.</w:t>
      </w:r>
    </w:p>
    <w:p w14:paraId="603639C1" w14:textId="77777777" w:rsidR="00AA29CC" w:rsidRPr="0082327D" w:rsidRDefault="003215F7" w:rsidP="0082327D">
      <w:pPr>
        <w:pStyle w:val="ListParagraph"/>
        <w:numPr>
          <w:ilvl w:val="1"/>
          <w:numId w:val="22"/>
        </w:numPr>
        <w:spacing w:before="120" w:after="120" w:line="360" w:lineRule="auto"/>
        <w:ind w:right="-296"/>
        <w:jc w:val="both"/>
        <w:rPr>
          <w:rFonts w:ascii="Tahoma" w:hAnsi="Tahoma" w:cs="Tahoma"/>
          <w:sz w:val="22"/>
          <w:szCs w:val="22"/>
        </w:rPr>
      </w:pPr>
      <w:r w:rsidRPr="00037A0E">
        <w:rPr>
          <w:rFonts w:ascii="Tahoma" w:hAnsi="Tahoma" w:cs="Tahoma"/>
          <w:sz w:val="22"/>
          <w:szCs w:val="22"/>
        </w:rPr>
        <w:t>Orice neînțelegere sau dispută care se poate ivi între Părţi,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14:paraId="1B529481" w14:textId="77777777" w:rsidR="003215F7" w:rsidRPr="00037A0E" w:rsidRDefault="003215F7" w:rsidP="00594758">
      <w:pPr>
        <w:tabs>
          <w:tab w:val="left" w:pos="1134"/>
        </w:tabs>
        <w:spacing w:line="360" w:lineRule="auto"/>
        <w:ind w:right="-296"/>
        <w:jc w:val="both"/>
        <w:rPr>
          <w:rFonts w:ascii="Tahoma" w:hAnsi="Tahoma" w:cs="Tahoma"/>
          <w:b/>
          <w:sz w:val="22"/>
          <w:szCs w:val="22"/>
        </w:rPr>
      </w:pPr>
      <w:r w:rsidRPr="00037A0E">
        <w:rPr>
          <w:rFonts w:ascii="Tahoma" w:hAnsi="Tahoma" w:cs="Tahoma"/>
          <w:b/>
          <w:sz w:val="22"/>
          <w:szCs w:val="22"/>
        </w:rPr>
        <w:t xml:space="preserve">Art. </w:t>
      </w:r>
      <w:r w:rsidR="007100C6">
        <w:rPr>
          <w:rFonts w:ascii="Tahoma" w:hAnsi="Tahoma" w:cs="Tahoma"/>
          <w:b/>
          <w:sz w:val="22"/>
          <w:szCs w:val="22"/>
        </w:rPr>
        <w:t>12.</w:t>
      </w:r>
      <w:r w:rsidR="00594758">
        <w:rPr>
          <w:rFonts w:ascii="Tahoma" w:hAnsi="Tahoma" w:cs="Tahoma"/>
          <w:b/>
          <w:sz w:val="22"/>
          <w:szCs w:val="22"/>
        </w:rPr>
        <w:tab/>
      </w:r>
      <w:r w:rsidRPr="00037A0E">
        <w:rPr>
          <w:rFonts w:ascii="Tahoma" w:hAnsi="Tahoma" w:cs="Tahoma"/>
          <w:b/>
          <w:sz w:val="22"/>
          <w:szCs w:val="22"/>
        </w:rPr>
        <w:t xml:space="preserve">MODIFICĂRI ADUSE </w:t>
      </w:r>
      <w:r w:rsidR="00264D26">
        <w:rPr>
          <w:rFonts w:ascii="Tahoma" w:hAnsi="Tahoma" w:cs="Tahoma"/>
          <w:b/>
          <w:sz w:val="22"/>
          <w:szCs w:val="22"/>
        </w:rPr>
        <w:t xml:space="preserve"> PREZENTEI CONVENŢII</w:t>
      </w:r>
    </w:p>
    <w:p w14:paraId="4A17E836" w14:textId="5C39B25D" w:rsidR="003215F7" w:rsidRPr="00F15F49" w:rsidRDefault="00205F93" w:rsidP="00C224E2">
      <w:pPr>
        <w:pStyle w:val="ListParagraph"/>
        <w:numPr>
          <w:ilvl w:val="1"/>
          <w:numId w:val="23"/>
        </w:numPr>
        <w:spacing w:before="120" w:after="120" w:line="360" w:lineRule="auto"/>
        <w:ind w:right="-296"/>
        <w:jc w:val="both"/>
        <w:rPr>
          <w:rFonts w:ascii="Tahoma" w:hAnsi="Tahoma" w:cs="Tahoma"/>
          <w:sz w:val="22"/>
          <w:szCs w:val="22"/>
        </w:rPr>
      </w:pPr>
      <w:r>
        <w:rPr>
          <w:rFonts w:ascii="Tahoma" w:hAnsi="Tahoma" w:cs="Tahoma"/>
          <w:sz w:val="22"/>
          <w:szCs w:val="22"/>
        </w:rPr>
        <w:t>„</w:t>
      </w:r>
      <w:r w:rsidR="003215F7" w:rsidRPr="00F15F49">
        <w:rPr>
          <w:rFonts w:ascii="Tahoma" w:hAnsi="Tahoma" w:cs="Tahoma"/>
          <w:sz w:val="22"/>
          <w:szCs w:val="22"/>
        </w:rPr>
        <w:t>OPCOM</w:t>
      </w:r>
      <w:r>
        <w:rPr>
          <w:rFonts w:ascii="Tahoma" w:hAnsi="Tahoma" w:cs="Tahoma"/>
          <w:sz w:val="22"/>
          <w:szCs w:val="22"/>
        </w:rPr>
        <w:t>”</w:t>
      </w:r>
      <w:r w:rsidR="003215F7" w:rsidRPr="00F15F49">
        <w:rPr>
          <w:rFonts w:ascii="Tahoma" w:hAnsi="Tahoma" w:cs="Tahoma"/>
          <w:sz w:val="22"/>
          <w:szCs w:val="22"/>
        </w:rPr>
        <w:t xml:space="preserve"> SA poate propune ca urmare a iniţiativei proprii, a primirii unei sesizări din partea Participanților la </w:t>
      </w:r>
      <w:r w:rsidR="00ED6B7D">
        <w:rPr>
          <w:rFonts w:ascii="Tahoma" w:hAnsi="Tahoma" w:cs="Tahoma"/>
          <w:sz w:val="22"/>
          <w:szCs w:val="22"/>
        </w:rPr>
        <w:t>PCE-ESRE-CV</w:t>
      </w:r>
      <w:r w:rsidR="003215F7" w:rsidRPr="00F15F49">
        <w:rPr>
          <w:rFonts w:ascii="Tahoma" w:hAnsi="Tahoma" w:cs="Tahoma"/>
          <w:sz w:val="22"/>
          <w:szCs w:val="22"/>
        </w:rPr>
        <w:t xml:space="preserve"> </w:t>
      </w:r>
      <w:r w:rsidR="00713549" w:rsidRPr="00F15F49">
        <w:rPr>
          <w:rFonts w:ascii="Tahoma" w:hAnsi="Tahoma" w:cs="Tahoma"/>
          <w:sz w:val="22"/>
          <w:szCs w:val="22"/>
        </w:rPr>
        <w:t xml:space="preserve">sau ANRE </w:t>
      </w:r>
      <w:r w:rsidR="003215F7" w:rsidRPr="00F15F49">
        <w:rPr>
          <w:rFonts w:ascii="Tahoma" w:hAnsi="Tahoma" w:cs="Tahoma"/>
          <w:sz w:val="22"/>
          <w:szCs w:val="22"/>
        </w:rPr>
        <w:t>sau a unei evidente necesităţi de conform</w:t>
      </w:r>
      <w:r w:rsidR="003215F7" w:rsidRPr="00597A6F">
        <w:rPr>
          <w:rFonts w:ascii="Tahoma" w:hAnsi="Tahoma" w:cs="Tahoma"/>
          <w:sz w:val="22"/>
          <w:szCs w:val="22"/>
        </w:rPr>
        <w:t>itate cu modificări</w:t>
      </w:r>
      <w:r w:rsidR="003215F7" w:rsidRPr="00B11BA4">
        <w:rPr>
          <w:rFonts w:ascii="Tahoma" w:hAnsi="Tahoma" w:cs="Tahoma"/>
          <w:sz w:val="22"/>
          <w:szCs w:val="22"/>
        </w:rPr>
        <w:t xml:space="preserve">le </w:t>
      </w:r>
      <w:r w:rsidR="003215F7" w:rsidRPr="00C439D4">
        <w:rPr>
          <w:rFonts w:ascii="Tahoma" w:hAnsi="Tahoma" w:cs="Tahoma"/>
          <w:sz w:val="22"/>
          <w:szCs w:val="22"/>
        </w:rPr>
        <w:t xml:space="preserve">cadrului legislativ, modificarea şi/sau completarea </w:t>
      </w:r>
      <w:r w:rsidR="00264D26" w:rsidRPr="00C439D4">
        <w:rPr>
          <w:rFonts w:ascii="Tahoma" w:hAnsi="Tahoma" w:cs="Tahoma"/>
          <w:sz w:val="22"/>
          <w:szCs w:val="22"/>
        </w:rPr>
        <w:t>prezentei</w:t>
      </w:r>
      <w:r w:rsidR="00264D26" w:rsidRPr="007135E5">
        <w:rPr>
          <w:rFonts w:ascii="Tahoma" w:hAnsi="Tahoma" w:cs="Tahoma"/>
          <w:sz w:val="22"/>
          <w:szCs w:val="22"/>
        </w:rPr>
        <w:t xml:space="preserve"> Convenţii</w:t>
      </w:r>
      <w:r w:rsidR="003215F7" w:rsidRPr="007135E5">
        <w:rPr>
          <w:rFonts w:ascii="Tahoma" w:hAnsi="Tahoma" w:cs="Tahoma"/>
          <w:sz w:val="22"/>
          <w:szCs w:val="22"/>
        </w:rPr>
        <w:t xml:space="preserve">. </w:t>
      </w:r>
      <w:r w:rsidR="009E3A76" w:rsidRPr="00F15F49">
        <w:rPr>
          <w:rFonts w:ascii="Tahoma" w:hAnsi="Tahoma" w:cs="Tahoma"/>
          <w:sz w:val="22"/>
          <w:szCs w:val="22"/>
        </w:rPr>
        <w:t xml:space="preserve">În termen de şapte (7) zile calendaristice de la data la care modificările şi/sau completările propuse </w:t>
      </w:r>
      <w:r w:rsidR="00F15F49" w:rsidRPr="00F15F49">
        <w:rPr>
          <w:rFonts w:ascii="Tahoma" w:hAnsi="Tahoma" w:cs="Tahoma"/>
          <w:sz w:val="22"/>
          <w:szCs w:val="22"/>
        </w:rPr>
        <w:t xml:space="preserve">au fost agreate printr-un proces de consultare publică, </w:t>
      </w:r>
      <w:r>
        <w:rPr>
          <w:rFonts w:ascii="Tahoma" w:hAnsi="Tahoma" w:cs="Tahoma"/>
          <w:sz w:val="22"/>
          <w:szCs w:val="22"/>
        </w:rPr>
        <w:t>„</w:t>
      </w:r>
      <w:r w:rsidR="00A425A9" w:rsidRPr="00F15F49">
        <w:rPr>
          <w:rFonts w:ascii="Tahoma" w:hAnsi="Tahoma" w:cs="Tahoma"/>
          <w:sz w:val="22"/>
          <w:szCs w:val="22"/>
        </w:rPr>
        <w:t>OPCOM</w:t>
      </w:r>
      <w:r>
        <w:rPr>
          <w:rFonts w:ascii="Tahoma" w:hAnsi="Tahoma" w:cs="Tahoma"/>
          <w:sz w:val="22"/>
          <w:szCs w:val="22"/>
        </w:rPr>
        <w:t>”</w:t>
      </w:r>
      <w:r w:rsidR="00A425A9" w:rsidRPr="00F15F49">
        <w:rPr>
          <w:rFonts w:ascii="Tahoma" w:hAnsi="Tahoma" w:cs="Tahoma"/>
          <w:sz w:val="22"/>
          <w:szCs w:val="22"/>
        </w:rPr>
        <w:t xml:space="preserve"> SA </w:t>
      </w:r>
      <w:r w:rsidR="003215F7" w:rsidRPr="00F15F49">
        <w:rPr>
          <w:rFonts w:ascii="Tahoma" w:hAnsi="Tahoma" w:cs="Tahoma"/>
          <w:sz w:val="22"/>
          <w:szCs w:val="22"/>
        </w:rPr>
        <w:t xml:space="preserve">are </w:t>
      </w:r>
      <w:r w:rsidR="002B5FEF" w:rsidRPr="00F15F49">
        <w:rPr>
          <w:rFonts w:ascii="Tahoma" w:hAnsi="Tahoma" w:cs="Tahoma"/>
          <w:sz w:val="22"/>
          <w:szCs w:val="22"/>
        </w:rPr>
        <w:t>obligația</w:t>
      </w:r>
      <w:r w:rsidR="003215F7" w:rsidRPr="00F15F49">
        <w:rPr>
          <w:rFonts w:ascii="Tahoma" w:hAnsi="Tahoma" w:cs="Tahoma"/>
          <w:sz w:val="22"/>
          <w:szCs w:val="22"/>
        </w:rPr>
        <w:t xml:space="preserve"> să informeze Participanţii la </w:t>
      </w:r>
      <w:r w:rsidR="005617B0" w:rsidRPr="005617B0">
        <w:rPr>
          <w:rFonts w:ascii="Tahoma" w:hAnsi="Tahoma" w:cs="Tahoma"/>
          <w:sz w:val="22"/>
          <w:szCs w:val="22"/>
        </w:rPr>
        <w:t>PCE-ESRE-CV</w:t>
      </w:r>
      <w:r w:rsidR="003215F7" w:rsidRPr="00F15F49">
        <w:rPr>
          <w:rFonts w:ascii="Tahoma" w:hAnsi="Tahoma" w:cs="Tahoma"/>
          <w:sz w:val="22"/>
          <w:szCs w:val="22"/>
        </w:rPr>
        <w:t xml:space="preserve">cu privire la modificările şi/sau completările aduse prin publicarea acestora pe pagina web </w:t>
      </w:r>
      <w:hyperlink r:id="rId10" w:history="1">
        <w:r w:rsidR="003215F7" w:rsidRPr="00F15F49">
          <w:rPr>
            <w:rStyle w:val="Hyperlink"/>
            <w:rFonts w:ascii="Tahoma" w:hAnsi="Tahoma" w:cs="Tahoma"/>
            <w:sz w:val="22"/>
            <w:szCs w:val="22"/>
          </w:rPr>
          <w:t>www.opcom.ro</w:t>
        </w:r>
      </w:hyperlink>
      <w:r w:rsidR="003215F7" w:rsidRPr="00F15F49">
        <w:rPr>
          <w:rFonts w:ascii="Tahoma" w:hAnsi="Tahoma" w:cs="Tahoma"/>
          <w:sz w:val="22"/>
          <w:szCs w:val="22"/>
        </w:rPr>
        <w:t>.</w:t>
      </w:r>
    </w:p>
    <w:p w14:paraId="1234472C" w14:textId="7A7B90F5" w:rsidR="003215F7" w:rsidRPr="00037A0E" w:rsidRDefault="003215F7" w:rsidP="00D16E8E">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Participanţii la </w:t>
      </w:r>
      <w:r w:rsidR="005617B0" w:rsidRPr="005617B0">
        <w:rPr>
          <w:rFonts w:ascii="Tahoma" w:hAnsi="Tahoma" w:cs="Tahoma"/>
          <w:sz w:val="22"/>
          <w:szCs w:val="22"/>
        </w:rPr>
        <w:t>PCE-ESRE-CV</w:t>
      </w:r>
      <w:r w:rsidR="00205F93">
        <w:rPr>
          <w:rFonts w:ascii="Tahoma" w:hAnsi="Tahoma" w:cs="Tahoma"/>
          <w:sz w:val="22"/>
          <w:szCs w:val="22"/>
        </w:rPr>
        <w:t xml:space="preserve"> </w:t>
      </w:r>
      <w:r w:rsidRPr="00037A0E">
        <w:rPr>
          <w:rFonts w:ascii="Tahoma" w:hAnsi="Tahoma" w:cs="Tahoma"/>
          <w:sz w:val="22"/>
          <w:szCs w:val="22"/>
        </w:rPr>
        <w:t>care nu acceptă modificările</w:t>
      </w:r>
      <w:r w:rsidR="00205F93">
        <w:rPr>
          <w:rFonts w:ascii="Tahoma" w:hAnsi="Tahoma" w:cs="Tahoma"/>
          <w:sz w:val="22"/>
          <w:szCs w:val="22"/>
        </w:rPr>
        <w:t xml:space="preserve"> aduse Convenției aplicabile pe PCE-ESRE-CV conform 12.1.,</w:t>
      </w:r>
      <w:r w:rsidRPr="00037A0E">
        <w:rPr>
          <w:rFonts w:ascii="Tahoma" w:hAnsi="Tahoma" w:cs="Tahoma"/>
          <w:sz w:val="22"/>
          <w:szCs w:val="22"/>
        </w:rPr>
        <w:t xml:space="preserve"> pot decide denunţarea unilaterală a Convenţiei de participare la </w:t>
      </w:r>
      <w:r w:rsidR="005617B0" w:rsidRPr="005617B0">
        <w:rPr>
          <w:rFonts w:ascii="Tahoma" w:hAnsi="Tahoma" w:cs="Tahoma"/>
          <w:sz w:val="22"/>
          <w:szCs w:val="22"/>
        </w:rPr>
        <w:t>PCE-ESRE-CV</w:t>
      </w:r>
      <w:r w:rsidR="005617B0">
        <w:rPr>
          <w:rFonts w:ascii="Tahoma" w:hAnsi="Tahoma" w:cs="Tahoma"/>
          <w:sz w:val="22"/>
          <w:szCs w:val="22"/>
        </w:rPr>
        <w:t xml:space="preserve"> </w:t>
      </w:r>
      <w:r w:rsidRPr="00037A0E">
        <w:rPr>
          <w:rFonts w:ascii="Tahoma" w:hAnsi="Tahoma" w:cs="Tahoma"/>
          <w:sz w:val="22"/>
          <w:szCs w:val="22"/>
        </w:rPr>
        <w:t xml:space="preserve">cu o notificare prealabilă scrisă. Încetarea efectelor Convenţiei de participare la </w:t>
      </w:r>
      <w:r w:rsidR="005617B0" w:rsidRPr="005617B0">
        <w:rPr>
          <w:rFonts w:ascii="Tahoma" w:hAnsi="Tahoma" w:cs="Tahoma"/>
          <w:sz w:val="22"/>
          <w:szCs w:val="22"/>
        </w:rPr>
        <w:t>PCE-ESRE-CV</w:t>
      </w:r>
      <w:r w:rsidR="00205F93">
        <w:rPr>
          <w:rFonts w:ascii="Tahoma" w:hAnsi="Tahoma" w:cs="Tahoma"/>
          <w:sz w:val="22"/>
          <w:szCs w:val="22"/>
        </w:rPr>
        <w:t xml:space="preserve"> </w:t>
      </w:r>
      <w:r w:rsidRPr="00037A0E">
        <w:rPr>
          <w:rFonts w:ascii="Tahoma" w:hAnsi="Tahoma" w:cs="Tahoma"/>
          <w:sz w:val="22"/>
          <w:szCs w:val="22"/>
        </w:rPr>
        <w:t xml:space="preserve">se va produce în termen de cincisprezece (15) zile calendaristice de la data primirii notificării de </w:t>
      </w:r>
      <w:r w:rsidR="00A3413C">
        <w:rPr>
          <w:rFonts w:ascii="Tahoma" w:hAnsi="Tahoma" w:cs="Tahoma"/>
          <w:sz w:val="22"/>
          <w:szCs w:val="22"/>
        </w:rPr>
        <w:t>„</w:t>
      </w:r>
      <w:r w:rsidRPr="00037A0E">
        <w:rPr>
          <w:rFonts w:ascii="Tahoma" w:hAnsi="Tahoma" w:cs="Tahoma"/>
          <w:sz w:val="22"/>
          <w:szCs w:val="22"/>
        </w:rPr>
        <w:t>OPCOM</w:t>
      </w:r>
      <w:r w:rsidR="00A3413C">
        <w:rPr>
          <w:rFonts w:ascii="Tahoma" w:hAnsi="Tahoma" w:cs="Tahoma"/>
          <w:sz w:val="22"/>
          <w:szCs w:val="22"/>
        </w:rPr>
        <w:t>”</w:t>
      </w:r>
      <w:r w:rsidRPr="00037A0E">
        <w:rPr>
          <w:rFonts w:ascii="Tahoma" w:hAnsi="Tahoma" w:cs="Tahoma"/>
          <w:sz w:val="22"/>
          <w:szCs w:val="22"/>
        </w:rPr>
        <w:t xml:space="preserve"> SA, Convenţia şi Anex</w:t>
      </w:r>
      <w:r w:rsidR="0063787B">
        <w:rPr>
          <w:rFonts w:ascii="Tahoma" w:hAnsi="Tahoma" w:cs="Tahoma"/>
          <w:sz w:val="22"/>
          <w:szCs w:val="22"/>
        </w:rPr>
        <w:t>a</w:t>
      </w:r>
      <w:r w:rsidRPr="00037A0E">
        <w:rPr>
          <w:rFonts w:ascii="Tahoma" w:hAnsi="Tahoma" w:cs="Tahoma"/>
          <w:sz w:val="22"/>
          <w:szCs w:val="22"/>
        </w:rPr>
        <w:t xml:space="preserve"> aplicându-se în acest interval în versiune nemodificată. Dacă în termen de cincisprezece (15) zile calendaristice de la data publică</w:t>
      </w:r>
      <w:r w:rsidR="00A3413C">
        <w:rPr>
          <w:rFonts w:ascii="Tahoma" w:hAnsi="Tahoma" w:cs="Tahoma"/>
          <w:sz w:val="22"/>
          <w:szCs w:val="22"/>
        </w:rPr>
        <w:t>rii</w:t>
      </w:r>
      <w:r w:rsidRPr="00037A0E">
        <w:rPr>
          <w:rFonts w:ascii="Tahoma" w:hAnsi="Tahoma" w:cs="Tahoma"/>
          <w:sz w:val="22"/>
          <w:szCs w:val="22"/>
        </w:rPr>
        <w:t xml:space="preserve"> </w:t>
      </w:r>
      <w:r w:rsidR="00A3413C">
        <w:rPr>
          <w:rFonts w:ascii="Tahoma" w:hAnsi="Tahoma" w:cs="Tahoma"/>
          <w:sz w:val="22"/>
          <w:szCs w:val="22"/>
        </w:rPr>
        <w:t xml:space="preserve">versiunii </w:t>
      </w:r>
      <w:r w:rsidRPr="00037A0E">
        <w:rPr>
          <w:rFonts w:ascii="Tahoma" w:hAnsi="Tahoma" w:cs="Tahoma"/>
          <w:sz w:val="22"/>
          <w:szCs w:val="22"/>
        </w:rPr>
        <w:t>modific</w:t>
      </w:r>
      <w:r w:rsidR="00A3413C">
        <w:rPr>
          <w:rFonts w:ascii="Tahoma" w:hAnsi="Tahoma" w:cs="Tahoma"/>
          <w:sz w:val="22"/>
          <w:szCs w:val="22"/>
        </w:rPr>
        <w:t>ate a</w:t>
      </w:r>
      <w:r w:rsidRPr="00037A0E">
        <w:rPr>
          <w:rFonts w:ascii="Tahoma" w:hAnsi="Tahoma" w:cs="Tahoma"/>
          <w:sz w:val="22"/>
          <w:szCs w:val="22"/>
        </w:rPr>
        <w:t xml:space="preserve"> </w:t>
      </w:r>
      <w:r w:rsidR="00264D26">
        <w:rPr>
          <w:rFonts w:ascii="Tahoma" w:hAnsi="Tahoma" w:cs="Tahoma"/>
          <w:sz w:val="22"/>
          <w:szCs w:val="22"/>
        </w:rPr>
        <w:t>prezentei Convenţii</w:t>
      </w:r>
      <w:r w:rsidRPr="00037A0E">
        <w:rPr>
          <w:rFonts w:ascii="Tahoma" w:hAnsi="Tahoma" w:cs="Tahoma"/>
          <w:sz w:val="22"/>
          <w:szCs w:val="22"/>
        </w:rPr>
        <w:t xml:space="preserve">, Participantul la </w:t>
      </w:r>
      <w:r w:rsidR="005617B0" w:rsidRPr="005617B0">
        <w:rPr>
          <w:rFonts w:ascii="Tahoma" w:hAnsi="Tahoma" w:cs="Tahoma"/>
          <w:sz w:val="22"/>
          <w:szCs w:val="22"/>
        </w:rPr>
        <w:t>PCE-ESRE-CV</w:t>
      </w:r>
      <w:r w:rsidR="005617B0">
        <w:rPr>
          <w:rFonts w:ascii="Tahoma" w:hAnsi="Tahoma" w:cs="Tahoma"/>
          <w:sz w:val="22"/>
          <w:szCs w:val="22"/>
        </w:rPr>
        <w:t xml:space="preserve"> </w:t>
      </w:r>
      <w:r w:rsidRPr="00037A0E">
        <w:rPr>
          <w:rFonts w:ascii="Tahoma" w:hAnsi="Tahoma" w:cs="Tahoma"/>
          <w:sz w:val="22"/>
          <w:szCs w:val="22"/>
        </w:rPr>
        <w:t>nu denunţă unilateral Convenţia</w:t>
      </w:r>
      <w:r w:rsidR="00F27AC1">
        <w:rPr>
          <w:rFonts w:ascii="Tahoma" w:hAnsi="Tahoma" w:cs="Tahoma"/>
          <w:sz w:val="22"/>
          <w:szCs w:val="22"/>
        </w:rPr>
        <w:t>,</w:t>
      </w:r>
      <w:r w:rsidRPr="00037A0E">
        <w:rPr>
          <w:rFonts w:ascii="Tahoma" w:hAnsi="Tahoma" w:cs="Tahoma"/>
          <w:sz w:val="22"/>
          <w:szCs w:val="22"/>
        </w:rPr>
        <w:t xml:space="preserve"> se va considera că acesta îşi însușește de plin drept noul conţinut.</w:t>
      </w:r>
    </w:p>
    <w:p w14:paraId="7A9B1782" w14:textId="77777777" w:rsidR="003215F7" w:rsidRPr="00037A0E" w:rsidRDefault="003215F7" w:rsidP="00264D26">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Modificările şi/sau completările </w:t>
      </w:r>
      <w:r w:rsidR="00264D26">
        <w:rPr>
          <w:rFonts w:ascii="Tahoma" w:hAnsi="Tahoma" w:cs="Tahoma"/>
          <w:sz w:val="22"/>
          <w:szCs w:val="22"/>
        </w:rPr>
        <w:t>prezentei Convenţii</w:t>
      </w:r>
      <w:r w:rsidR="00264D26" w:rsidRPr="00037A0E">
        <w:rPr>
          <w:rFonts w:ascii="Tahoma" w:hAnsi="Tahoma" w:cs="Tahoma"/>
          <w:sz w:val="22"/>
          <w:szCs w:val="22"/>
        </w:rPr>
        <w:t xml:space="preserve"> </w:t>
      </w:r>
      <w:r w:rsidRPr="00037A0E">
        <w:rPr>
          <w:rFonts w:ascii="Tahoma" w:hAnsi="Tahoma" w:cs="Tahoma"/>
          <w:sz w:val="22"/>
          <w:szCs w:val="22"/>
        </w:rPr>
        <w:t xml:space="preserve">intră în vigoare în termen de cincisprezece (15) zile calendaristice de la data la care acestea s-au făcut publice pe pagina web </w:t>
      </w:r>
      <w:hyperlink r:id="rId11" w:history="1">
        <w:r w:rsidR="008E22C3" w:rsidRPr="009E3A76">
          <w:rPr>
            <w:rStyle w:val="Hyperlink"/>
            <w:rFonts w:ascii="Tahoma" w:hAnsi="Tahoma" w:cs="Tahoma"/>
            <w:sz w:val="22"/>
            <w:szCs w:val="22"/>
          </w:rPr>
          <w:t>www.opcom.ro</w:t>
        </w:r>
      </w:hyperlink>
      <w:r w:rsidRPr="00F27AC1">
        <w:t>,</w:t>
      </w:r>
      <w:r w:rsidRPr="00037A0E">
        <w:rPr>
          <w:rFonts w:ascii="Tahoma" w:hAnsi="Tahoma" w:cs="Tahoma"/>
          <w:sz w:val="22"/>
          <w:szCs w:val="22"/>
        </w:rPr>
        <w:t xml:space="preserve"> cu excepţia cazului în care modificările şi/sau completările sunt impuse de schimbarea cadrului legislativ. În această </w:t>
      </w:r>
      <w:r w:rsidRPr="00037A0E">
        <w:rPr>
          <w:rFonts w:ascii="Tahoma" w:hAnsi="Tahoma" w:cs="Tahoma"/>
          <w:sz w:val="22"/>
          <w:szCs w:val="22"/>
        </w:rPr>
        <w:lastRenderedPageBreak/>
        <w:t xml:space="preserve">din urmă situaţie, modificările şi/completările </w:t>
      </w:r>
      <w:r w:rsidR="00264D26" w:rsidRPr="00264D26">
        <w:rPr>
          <w:rFonts w:ascii="Tahoma" w:hAnsi="Tahoma" w:cs="Tahoma"/>
          <w:sz w:val="22"/>
          <w:szCs w:val="22"/>
        </w:rPr>
        <w:t xml:space="preserve">prezentei Convenţii </w:t>
      </w:r>
      <w:r w:rsidRPr="00037A0E">
        <w:rPr>
          <w:rFonts w:ascii="Tahoma" w:hAnsi="Tahoma" w:cs="Tahoma"/>
          <w:sz w:val="22"/>
          <w:szCs w:val="22"/>
        </w:rPr>
        <w:t>intră în vigoare odată cu intrarea în vigoare a modificărilor legislative respective.</w:t>
      </w:r>
    </w:p>
    <w:p w14:paraId="2AE1BCBB" w14:textId="77777777" w:rsidR="003215F7" w:rsidRPr="00037A0E" w:rsidRDefault="003215F7" w:rsidP="0082327D">
      <w:pPr>
        <w:keepNext/>
        <w:tabs>
          <w:tab w:val="left" w:pos="1134"/>
        </w:tabs>
        <w:spacing w:line="360" w:lineRule="auto"/>
        <w:ind w:right="-295"/>
        <w:jc w:val="both"/>
        <w:rPr>
          <w:rFonts w:ascii="Tahoma" w:hAnsi="Tahoma" w:cs="Tahoma"/>
          <w:b/>
          <w:sz w:val="22"/>
          <w:szCs w:val="22"/>
        </w:rPr>
      </w:pPr>
      <w:r w:rsidRPr="00037A0E">
        <w:rPr>
          <w:rFonts w:ascii="Tahoma" w:hAnsi="Tahoma" w:cs="Tahoma"/>
          <w:b/>
          <w:sz w:val="22"/>
          <w:szCs w:val="22"/>
        </w:rPr>
        <w:t xml:space="preserve">Art. </w:t>
      </w:r>
      <w:r w:rsidR="007100C6" w:rsidRPr="00037A0E">
        <w:rPr>
          <w:rFonts w:ascii="Tahoma" w:hAnsi="Tahoma" w:cs="Tahoma"/>
          <w:b/>
          <w:sz w:val="22"/>
          <w:szCs w:val="22"/>
        </w:rPr>
        <w:t>1</w:t>
      </w:r>
      <w:r w:rsidR="007100C6">
        <w:rPr>
          <w:rFonts w:ascii="Tahoma" w:hAnsi="Tahoma" w:cs="Tahoma"/>
          <w:b/>
          <w:sz w:val="22"/>
          <w:szCs w:val="22"/>
        </w:rPr>
        <w:t>3.</w:t>
      </w:r>
      <w:r w:rsidR="00594758">
        <w:rPr>
          <w:rFonts w:ascii="Tahoma" w:hAnsi="Tahoma" w:cs="Tahoma"/>
          <w:b/>
          <w:sz w:val="22"/>
          <w:szCs w:val="22"/>
        </w:rPr>
        <w:tab/>
      </w:r>
      <w:r w:rsidRPr="00037A0E">
        <w:rPr>
          <w:rFonts w:ascii="Tahoma" w:hAnsi="Tahoma" w:cs="Tahoma"/>
          <w:b/>
          <w:sz w:val="22"/>
          <w:szCs w:val="22"/>
        </w:rPr>
        <w:t>DISPOZIŢII FINALE</w:t>
      </w:r>
    </w:p>
    <w:p w14:paraId="311217FE" w14:textId="77777777" w:rsidR="003215F7" w:rsidRPr="009E3A76" w:rsidRDefault="003215F7" w:rsidP="0082327D">
      <w:pPr>
        <w:pStyle w:val="ListParagraph"/>
        <w:keepNext/>
        <w:numPr>
          <w:ilvl w:val="1"/>
          <w:numId w:val="24"/>
        </w:numPr>
        <w:spacing w:before="120" w:after="120" w:line="360" w:lineRule="auto"/>
        <w:ind w:right="-295"/>
        <w:jc w:val="both"/>
        <w:rPr>
          <w:rFonts w:ascii="Tahoma" w:hAnsi="Tahoma" w:cs="Tahoma"/>
          <w:sz w:val="22"/>
          <w:szCs w:val="22"/>
        </w:rPr>
      </w:pPr>
      <w:r w:rsidRPr="009E3A76">
        <w:rPr>
          <w:rFonts w:ascii="Tahoma" w:hAnsi="Tahoma" w:cs="Tahoma"/>
          <w:sz w:val="22"/>
          <w:szCs w:val="22"/>
        </w:rPr>
        <w:t xml:space="preserve">Clauzele prezentei Convenţii şi ale </w:t>
      </w:r>
      <w:r w:rsidRPr="000B7543">
        <w:rPr>
          <w:rFonts w:ascii="Tahoma" w:hAnsi="Tahoma" w:cs="Tahoma"/>
          <w:sz w:val="22"/>
          <w:szCs w:val="22"/>
        </w:rPr>
        <w:t>Anexe</w:t>
      </w:r>
      <w:r w:rsidR="003B035D" w:rsidRPr="000B7543">
        <w:rPr>
          <w:rFonts w:ascii="Tahoma" w:hAnsi="Tahoma" w:cs="Tahoma"/>
          <w:sz w:val="22"/>
          <w:szCs w:val="22"/>
        </w:rPr>
        <w:t>i</w:t>
      </w:r>
      <w:r w:rsidRPr="000B7543">
        <w:rPr>
          <w:rFonts w:ascii="Tahoma" w:hAnsi="Tahoma" w:cs="Tahoma"/>
          <w:sz w:val="22"/>
          <w:szCs w:val="22"/>
        </w:rPr>
        <w:t xml:space="preserve"> sale</w:t>
      </w:r>
      <w:r w:rsidRPr="009E3A76">
        <w:rPr>
          <w:rFonts w:ascii="Tahoma" w:hAnsi="Tahoma" w:cs="Tahoma"/>
          <w:sz w:val="22"/>
          <w:szCs w:val="22"/>
        </w:rPr>
        <w:t xml:space="preserve"> se vor aplica în mod corespunzător Sucursalei, acolo unde este cazul, în </w:t>
      </w:r>
      <w:r w:rsidR="00713549">
        <w:rPr>
          <w:rFonts w:ascii="Tahoma" w:hAnsi="Tahoma" w:cs="Tahoma"/>
          <w:sz w:val="22"/>
          <w:szCs w:val="22"/>
        </w:rPr>
        <w:t>situația în care</w:t>
      </w:r>
      <w:r w:rsidR="00713549" w:rsidRPr="009E3A76">
        <w:rPr>
          <w:rFonts w:ascii="Tahoma" w:hAnsi="Tahoma" w:cs="Tahoma"/>
          <w:sz w:val="22"/>
          <w:szCs w:val="22"/>
        </w:rPr>
        <w:t xml:space="preserve"> </w:t>
      </w:r>
      <w:r w:rsidRPr="009E3A76">
        <w:rPr>
          <w:rFonts w:ascii="Tahoma" w:hAnsi="Tahoma" w:cs="Tahoma"/>
          <w:sz w:val="22"/>
          <w:szCs w:val="22"/>
        </w:rPr>
        <w:t xml:space="preserve">Participantul la </w:t>
      </w:r>
      <w:r w:rsidR="00ED6B7D" w:rsidRPr="00ED6B7D">
        <w:rPr>
          <w:rFonts w:ascii="Tahoma" w:hAnsi="Tahoma" w:cs="Tahoma"/>
          <w:sz w:val="22"/>
          <w:szCs w:val="22"/>
        </w:rPr>
        <w:t>Piaţa centralizată pentru energia electrică din surse regenerabile susținută prin certificate verzi</w:t>
      </w:r>
      <w:r w:rsidR="00D16E8E" w:rsidRPr="00D16E8E">
        <w:rPr>
          <w:rFonts w:ascii="Tahoma" w:hAnsi="Tahoma" w:cs="Tahoma"/>
          <w:sz w:val="22"/>
          <w:szCs w:val="22"/>
        </w:rPr>
        <w:t xml:space="preserve">conform căreia contractele sunt atribuite </w:t>
      </w:r>
      <w:r w:rsidR="00A91009">
        <w:rPr>
          <w:rFonts w:ascii="Tahoma" w:hAnsi="Tahoma" w:cs="Tahoma"/>
          <w:sz w:val="22"/>
          <w:szCs w:val="22"/>
        </w:rPr>
        <w:t>pe PCE-ESRE-CV</w:t>
      </w:r>
      <w:r w:rsidRPr="009E3A76">
        <w:rPr>
          <w:rFonts w:ascii="Tahoma" w:hAnsi="Tahoma" w:cs="Tahoma"/>
          <w:sz w:val="22"/>
          <w:szCs w:val="22"/>
        </w:rPr>
        <w:t xml:space="preserve"> </w:t>
      </w:r>
      <w:r w:rsidR="00713549">
        <w:rPr>
          <w:rFonts w:ascii="Tahoma" w:hAnsi="Tahoma" w:cs="Tahoma"/>
          <w:sz w:val="22"/>
          <w:szCs w:val="22"/>
        </w:rPr>
        <w:t xml:space="preserve">este </w:t>
      </w:r>
      <w:r w:rsidRPr="009E3A76">
        <w:rPr>
          <w:rFonts w:ascii="Tahoma" w:hAnsi="Tahoma" w:cs="Tahoma"/>
          <w:sz w:val="22"/>
          <w:szCs w:val="22"/>
        </w:rPr>
        <w:t>persoană juridică nerezidentă</w:t>
      </w:r>
      <w:r w:rsidR="00FD2501">
        <w:rPr>
          <w:rFonts w:ascii="Tahoma" w:hAnsi="Tahoma" w:cs="Tahoma"/>
          <w:sz w:val="22"/>
          <w:szCs w:val="22"/>
        </w:rPr>
        <w:t>;</w:t>
      </w:r>
    </w:p>
    <w:p w14:paraId="1E2F3EBF" w14:textId="77777777" w:rsidR="003215F7" w:rsidRPr="00037A0E"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Părţile declară că sunt informate pe deplin, că au luat la cunoştinţă şi îşi asumă în totalitate conţinutul standard al Convenţiei publicat pe pagina </w:t>
      </w:r>
      <w:r w:rsidRPr="00652D9F">
        <w:rPr>
          <w:rFonts w:ascii="Tahoma" w:hAnsi="Tahoma" w:cs="Tahoma"/>
          <w:sz w:val="22"/>
          <w:szCs w:val="22"/>
        </w:rPr>
        <w:t xml:space="preserve">web </w:t>
      </w:r>
      <w:hyperlink r:id="rId12" w:history="1">
        <w:r w:rsidR="008E22C3" w:rsidRPr="009E3A76">
          <w:rPr>
            <w:rStyle w:val="Hyperlink"/>
            <w:rFonts w:ascii="Tahoma" w:hAnsi="Tahoma" w:cs="Tahoma"/>
            <w:sz w:val="22"/>
            <w:szCs w:val="22"/>
          </w:rPr>
          <w:t>www.opcom.ro</w:t>
        </w:r>
      </w:hyperlink>
      <w:r w:rsidR="00FD2501">
        <w:rPr>
          <w:rFonts w:ascii="Tahoma" w:hAnsi="Tahoma" w:cs="Tahoma"/>
          <w:sz w:val="22"/>
          <w:szCs w:val="22"/>
        </w:rPr>
        <w:t>;</w:t>
      </w:r>
    </w:p>
    <w:p w14:paraId="1586E634" w14:textId="77777777" w:rsidR="00AA6C07"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8D4BC5">
        <w:rPr>
          <w:rFonts w:ascii="Tahoma" w:hAnsi="Tahoma" w:cs="Tahoma"/>
          <w:sz w:val="22"/>
          <w:szCs w:val="22"/>
        </w:rPr>
        <w:t>În ipoteza în care</w:t>
      </w:r>
      <w:r w:rsidR="00F27AC1">
        <w:rPr>
          <w:rFonts w:ascii="Tahoma" w:hAnsi="Tahoma" w:cs="Tahoma"/>
          <w:sz w:val="22"/>
          <w:szCs w:val="22"/>
        </w:rPr>
        <w:t>,</w:t>
      </w:r>
      <w:r w:rsidRPr="008D4BC5">
        <w:rPr>
          <w:rFonts w:ascii="Tahoma" w:hAnsi="Tahoma" w:cs="Tahoma"/>
          <w:sz w:val="22"/>
          <w:szCs w:val="22"/>
        </w:rPr>
        <w:t xml:space="preserve"> subsecvent încheierii prezentei Convenţii, conţinutul Convenţiei şi al </w:t>
      </w:r>
      <w:r w:rsidRPr="000B7543">
        <w:rPr>
          <w:rFonts w:ascii="Tahoma" w:hAnsi="Tahoma" w:cs="Tahoma"/>
          <w:sz w:val="22"/>
          <w:szCs w:val="22"/>
        </w:rPr>
        <w:t>Anexei sale</w:t>
      </w:r>
      <w:r w:rsidRPr="008D4BC5">
        <w:rPr>
          <w:rFonts w:ascii="Tahoma" w:hAnsi="Tahoma" w:cs="Tahoma"/>
          <w:sz w:val="22"/>
          <w:szCs w:val="22"/>
        </w:rPr>
        <w:t xml:space="preserve"> este modificat/completat, Părţile se obligă să respecte </w:t>
      </w:r>
      <w:r w:rsidR="00FE2B63">
        <w:rPr>
          <w:rFonts w:ascii="Tahoma" w:hAnsi="Tahoma" w:cs="Tahoma"/>
          <w:sz w:val="22"/>
          <w:szCs w:val="22"/>
        </w:rPr>
        <w:t xml:space="preserve">prezenta </w:t>
      </w:r>
      <w:r w:rsidRPr="008D4BC5">
        <w:rPr>
          <w:rFonts w:ascii="Tahoma" w:hAnsi="Tahoma" w:cs="Tahoma"/>
          <w:sz w:val="22"/>
          <w:szCs w:val="22"/>
        </w:rPr>
        <w:t>Convenţi</w:t>
      </w:r>
      <w:r w:rsidR="00FE2B63">
        <w:rPr>
          <w:rFonts w:ascii="Tahoma" w:hAnsi="Tahoma" w:cs="Tahoma"/>
          <w:sz w:val="22"/>
          <w:szCs w:val="22"/>
        </w:rPr>
        <w:t>e</w:t>
      </w:r>
      <w:r w:rsidRPr="008D4BC5">
        <w:rPr>
          <w:rFonts w:ascii="Tahoma" w:hAnsi="Tahoma" w:cs="Tahoma"/>
          <w:sz w:val="22"/>
          <w:szCs w:val="22"/>
        </w:rPr>
        <w:t xml:space="preserve"> şi </w:t>
      </w:r>
      <w:r w:rsidRPr="00FE2B63">
        <w:rPr>
          <w:rFonts w:ascii="Tahoma" w:hAnsi="Tahoma" w:cs="Tahoma"/>
          <w:sz w:val="22"/>
          <w:szCs w:val="22"/>
        </w:rPr>
        <w:t>Anexa</w:t>
      </w:r>
      <w:r w:rsidRPr="008D4BC5">
        <w:rPr>
          <w:rFonts w:ascii="Tahoma" w:hAnsi="Tahoma" w:cs="Tahoma"/>
          <w:sz w:val="22"/>
          <w:szCs w:val="22"/>
        </w:rPr>
        <w:t xml:space="preserve"> aşa cum au fost modificate/completate şi publicate pe pagina web </w:t>
      </w:r>
      <w:hyperlink r:id="rId13" w:history="1">
        <w:r w:rsidR="008E22C3" w:rsidRPr="009E3A76">
          <w:rPr>
            <w:rStyle w:val="Hyperlink"/>
            <w:rFonts w:ascii="Tahoma" w:hAnsi="Tahoma" w:cs="Tahoma"/>
            <w:sz w:val="22"/>
            <w:szCs w:val="22"/>
          </w:rPr>
          <w:t>www.opcom.ro</w:t>
        </w:r>
      </w:hyperlink>
      <w:r w:rsidRPr="008D4BC5">
        <w:rPr>
          <w:rFonts w:ascii="Tahoma" w:hAnsi="Tahoma" w:cs="Tahoma"/>
          <w:sz w:val="22"/>
          <w:szCs w:val="22"/>
        </w:rPr>
        <w:t xml:space="preserve">. </w:t>
      </w:r>
    </w:p>
    <w:p w14:paraId="733A10EF" w14:textId="77777777" w:rsidR="003B035D" w:rsidRPr="00037A0E" w:rsidRDefault="009C366E" w:rsidP="003B035D">
      <w:pPr>
        <w:spacing w:line="276" w:lineRule="auto"/>
        <w:jc w:val="both"/>
        <w:rPr>
          <w:rFonts w:ascii="Tahoma" w:hAnsi="Tahoma" w:cs="Tahoma"/>
          <w:sz w:val="22"/>
          <w:szCs w:val="22"/>
        </w:rPr>
      </w:pPr>
      <w:r w:rsidRPr="00037A0E">
        <w:rPr>
          <w:rFonts w:ascii="Tahoma" w:hAnsi="Tahoma" w:cs="Tahoma"/>
          <w:sz w:val="22"/>
          <w:szCs w:val="22"/>
        </w:rPr>
        <w:t>Anex</w:t>
      </w:r>
      <w:r>
        <w:rPr>
          <w:rFonts w:ascii="Tahoma" w:hAnsi="Tahoma" w:cs="Tahoma"/>
          <w:sz w:val="22"/>
          <w:szCs w:val="22"/>
        </w:rPr>
        <w:t>e</w:t>
      </w:r>
      <w:r w:rsidRPr="00037A0E">
        <w:rPr>
          <w:rFonts w:ascii="Tahoma" w:hAnsi="Tahoma" w:cs="Tahoma"/>
          <w:sz w:val="22"/>
          <w:szCs w:val="22"/>
        </w:rPr>
        <w:t xml:space="preserve"> </w:t>
      </w:r>
      <w:r w:rsidR="003B035D" w:rsidRPr="00037A0E">
        <w:rPr>
          <w:rFonts w:ascii="Tahoma" w:hAnsi="Tahoma" w:cs="Tahoma"/>
          <w:sz w:val="22"/>
          <w:szCs w:val="22"/>
        </w:rPr>
        <w:t xml:space="preserve">la “Convenţia de participare la </w:t>
      </w:r>
      <w:r w:rsidR="00ED6B7D" w:rsidRPr="00ED6B7D">
        <w:rPr>
          <w:rFonts w:ascii="Tahoma" w:hAnsi="Tahoma" w:cs="Tahoma"/>
          <w:sz w:val="22"/>
          <w:szCs w:val="22"/>
        </w:rPr>
        <w:t>Piaţa centralizată pentru energia electrică din surse regenerabile susținută prin certificate verzi</w:t>
      </w:r>
      <w:r w:rsidR="003B035D" w:rsidRPr="00037A0E">
        <w:rPr>
          <w:rFonts w:ascii="Tahoma" w:hAnsi="Tahoma" w:cs="Tahoma"/>
          <w:sz w:val="22"/>
          <w:szCs w:val="22"/>
        </w:rPr>
        <w:t>”, care fac parte integranta din Convenţie:</w:t>
      </w:r>
    </w:p>
    <w:p w14:paraId="15A89BEF" w14:textId="77777777" w:rsidR="003B035D" w:rsidRDefault="003B035D" w:rsidP="003B035D">
      <w:pPr>
        <w:spacing w:line="276" w:lineRule="auto"/>
        <w:jc w:val="both"/>
        <w:rPr>
          <w:rFonts w:ascii="Tahoma" w:hAnsi="Tahoma" w:cs="Tahoma"/>
          <w:sz w:val="22"/>
          <w:szCs w:val="22"/>
        </w:rPr>
      </w:pPr>
      <w:r w:rsidRPr="00037A0E">
        <w:rPr>
          <w:rFonts w:ascii="Tahoma" w:hAnsi="Tahoma" w:cs="Tahoma"/>
          <w:sz w:val="22"/>
          <w:szCs w:val="22"/>
        </w:rPr>
        <w:t>Anexa</w:t>
      </w:r>
      <w:r w:rsidR="009C366E">
        <w:rPr>
          <w:rFonts w:ascii="Tahoma" w:hAnsi="Tahoma" w:cs="Tahoma"/>
          <w:sz w:val="22"/>
          <w:szCs w:val="22"/>
        </w:rPr>
        <w:t xml:space="preserve"> 1</w:t>
      </w:r>
      <w:r w:rsidRPr="00037A0E">
        <w:rPr>
          <w:rFonts w:ascii="Tahoma" w:hAnsi="Tahoma" w:cs="Tahoma"/>
          <w:sz w:val="22"/>
          <w:szCs w:val="22"/>
        </w:rPr>
        <w:t xml:space="preserve"> – Termenii standard</w:t>
      </w:r>
    </w:p>
    <w:p w14:paraId="0072E417" w14:textId="77777777" w:rsidR="009C366E" w:rsidRDefault="009C366E" w:rsidP="003B035D">
      <w:pPr>
        <w:spacing w:line="276" w:lineRule="auto"/>
        <w:jc w:val="both"/>
        <w:rPr>
          <w:rFonts w:ascii="Tahoma" w:hAnsi="Tahoma" w:cs="Tahoma"/>
          <w:sz w:val="22"/>
          <w:szCs w:val="22"/>
        </w:rPr>
      </w:pPr>
      <w:r>
        <w:rPr>
          <w:rFonts w:ascii="Tahoma" w:hAnsi="Tahoma" w:cs="Tahoma"/>
          <w:sz w:val="22"/>
          <w:szCs w:val="22"/>
        </w:rPr>
        <w:t xml:space="preserve">Anexa 2 – </w:t>
      </w:r>
      <w:r w:rsidR="002B5FEF">
        <w:rPr>
          <w:rFonts w:ascii="Tahoma" w:hAnsi="Tahoma" w:cs="Tahoma"/>
          <w:sz w:val="22"/>
          <w:szCs w:val="22"/>
        </w:rPr>
        <w:t>Componența</w:t>
      </w:r>
      <w:r>
        <w:rPr>
          <w:rFonts w:ascii="Tahoma" w:hAnsi="Tahoma" w:cs="Tahoma"/>
          <w:sz w:val="22"/>
          <w:szCs w:val="22"/>
        </w:rPr>
        <w:t xml:space="preserve"> </w:t>
      </w:r>
      <w:r w:rsidR="002B5FEF">
        <w:rPr>
          <w:rFonts w:ascii="Tahoma" w:hAnsi="Tahoma" w:cs="Tahoma"/>
          <w:sz w:val="22"/>
          <w:szCs w:val="22"/>
        </w:rPr>
        <w:t>entității</w:t>
      </w:r>
      <w:r>
        <w:rPr>
          <w:rFonts w:ascii="Tahoma" w:hAnsi="Tahoma" w:cs="Tahoma"/>
          <w:sz w:val="22"/>
          <w:szCs w:val="22"/>
        </w:rPr>
        <w:t xml:space="preserve"> agregate</w:t>
      </w:r>
      <w:r w:rsidR="00DF6F34">
        <w:rPr>
          <w:rFonts w:ascii="Tahoma" w:hAnsi="Tahoma" w:cs="Tahoma"/>
          <w:sz w:val="22"/>
          <w:szCs w:val="22"/>
        </w:rPr>
        <w:t>.</w:t>
      </w:r>
    </w:p>
    <w:p w14:paraId="52A4E5AD" w14:textId="77777777" w:rsidR="009C366E" w:rsidRPr="00037A0E" w:rsidRDefault="009C366E" w:rsidP="003B035D">
      <w:pPr>
        <w:spacing w:line="276" w:lineRule="auto"/>
        <w:jc w:val="both"/>
        <w:rPr>
          <w:rFonts w:ascii="Tahoma" w:hAnsi="Tahoma" w:cs="Tahoma"/>
          <w:sz w:val="22"/>
          <w:szCs w:val="22"/>
        </w:rPr>
      </w:pPr>
    </w:p>
    <w:p w14:paraId="1B0BF4D8" w14:textId="77777777" w:rsidR="002B55D6" w:rsidRPr="00037A0E" w:rsidRDefault="003215F7" w:rsidP="00190DBB">
      <w:pPr>
        <w:spacing w:line="360" w:lineRule="auto"/>
        <w:ind w:right="-296"/>
        <w:jc w:val="both"/>
        <w:rPr>
          <w:rFonts w:ascii="Tahoma" w:hAnsi="Tahoma" w:cs="Tahoma"/>
          <w:sz w:val="22"/>
          <w:szCs w:val="22"/>
        </w:rPr>
      </w:pPr>
      <w:r w:rsidRPr="00037A0E">
        <w:rPr>
          <w:rFonts w:ascii="Tahoma" w:hAnsi="Tahoma" w:cs="Tahoma"/>
          <w:sz w:val="22"/>
          <w:szCs w:val="22"/>
        </w:rPr>
        <w:t>Prezenta Convenţie este încheiată astăzi, .............., în Bucureşti, în 2 exemplare originale, câte unul pentru fiecare Parte şi intră în vigoare în data de ......</w:t>
      </w:r>
      <w:r w:rsidR="0079305C">
        <w:rPr>
          <w:rFonts w:ascii="Tahoma" w:hAnsi="Tahoma" w:cs="Tahoma"/>
          <w:sz w:val="22"/>
          <w:szCs w:val="22"/>
        </w:rPr>
        <w:t>........</w:t>
      </w:r>
      <w:r w:rsidRPr="00037A0E">
        <w:rPr>
          <w:rFonts w:ascii="Tahoma" w:hAnsi="Tahoma" w:cs="Tahoma"/>
          <w:sz w:val="22"/>
          <w:szCs w:val="22"/>
        </w:rPr>
        <w:t>...</w:t>
      </w:r>
    </w:p>
    <w:tbl>
      <w:tblPr>
        <w:tblW w:w="0" w:type="auto"/>
        <w:tblBorders>
          <w:insideV w:val="single" w:sz="4" w:space="0" w:color="auto"/>
        </w:tblBorders>
        <w:tblLook w:val="04A0" w:firstRow="1" w:lastRow="0" w:firstColumn="1" w:lastColumn="0" w:noHBand="0" w:noVBand="1"/>
      </w:tblPr>
      <w:tblGrid>
        <w:gridCol w:w="4371"/>
        <w:gridCol w:w="4350"/>
      </w:tblGrid>
      <w:tr w:rsidR="003215F7" w:rsidRPr="00037A0E" w14:paraId="3FB9B0C5" w14:textId="77777777" w:rsidTr="00F15F49">
        <w:tc>
          <w:tcPr>
            <w:tcW w:w="4644" w:type="dxa"/>
          </w:tcPr>
          <w:p w14:paraId="34BCBCFD" w14:textId="77777777" w:rsidR="00B9101E" w:rsidRDefault="00B9101E" w:rsidP="002B55D6">
            <w:pPr>
              <w:spacing w:line="276" w:lineRule="auto"/>
              <w:jc w:val="center"/>
              <w:rPr>
                <w:rFonts w:ascii="Tahoma" w:hAnsi="Tahoma" w:cs="Tahoma"/>
                <w:b/>
                <w:sz w:val="22"/>
                <w:szCs w:val="22"/>
              </w:rPr>
            </w:pPr>
          </w:p>
          <w:p w14:paraId="47AB0A6E" w14:textId="77777777" w:rsidR="002B55D6" w:rsidRPr="00780926" w:rsidRDefault="002B55D6" w:rsidP="002B55D6">
            <w:pPr>
              <w:spacing w:line="276" w:lineRule="auto"/>
              <w:jc w:val="center"/>
              <w:rPr>
                <w:rFonts w:ascii="Tahoma" w:hAnsi="Tahoma"/>
                <w:b/>
              </w:rPr>
            </w:pPr>
            <w:r w:rsidRPr="00037A0E">
              <w:rPr>
                <w:rFonts w:ascii="Tahoma" w:hAnsi="Tahoma" w:cs="Tahoma"/>
                <w:b/>
                <w:sz w:val="22"/>
                <w:szCs w:val="22"/>
              </w:rPr>
              <w:t>OPCOM S.A.</w:t>
            </w:r>
          </w:p>
          <w:p w14:paraId="07BBF39C" w14:textId="77777777" w:rsidR="003215F7" w:rsidRPr="00780926" w:rsidRDefault="003215F7" w:rsidP="00D059FF">
            <w:pPr>
              <w:spacing w:line="276" w:lineRule="auto"/>
              <w:jc w:val="both"/>
              <w:rPr>
                <w:rFonts w:ascii="Tahoma" w:hAnsi="Tahoma"/>
              </w:rPr>
            </w:pPr>
          </w:p>
          <w:p w14:paraId="507D4C63" w14:textId="77777777" w:rsidR="003215F7" w:rsidRPr="00780926" w:rsidRDefault="003215F7" w:rsidP="00B9101E">
            <w:pPr>
              <w:spacing w:line="360" w:lineRule="auto"/>
              <w:jc w:val="both"/>
              <w:rPr>
                <w:rFonts w:ascii="Tahoma" w:hAnsi="Tahoma"/>
              </w:rPr>
            </w:pPr>
            <w:r w:rsidRPr="00037A0E">
              <w:rPr>
                <w:rFonts w:ascii="Tahoma" w:hAnsi="Tahoma" w:cs="Tahoma"/>
                <w:sz w:val="22"/>
                <w:szCs w:val="22"/>
              </w:rPr>
              <w:t>Director General,</w:t>
            </w:r>
          </w:p>
          <w:p w14:paraId="71E84BF3" w14:textId="77777777" w:rsidR="003215F7" w:rsidRPr="00780926" w:rsidRDefault="00B11BA4" w:rsidP="00B9101E">
            <w:pPr>
              <w:spacing w:line="360" w:lineRule="auto"/>
              <w:jc w:val="both"/>
              <w:rPr>
                <w:rFonts w:ascii="Tahoma" w:hAnsi="Tahoma"/>
              </w:rPr>
            </w:pPr>
            <w:r>
              <w:rPr>
                <w:rFonts w:ascii="Tahoma" w:hAnsi="Tahoma" w:cs="Tahoma"/>
                <w:sz w:val="22"/>
                <w:szCs w:val="22"/>
              </w:rPr>
              <w:t>Victor IONESCU</w:t>
            </w:r>
          </w:p>
          <w:p w14:paraId="366DFB66" w14:textId="77777777" w:rsidR="003215F7" w:rsidRPr="00780926" w:rsidRDefault="003215F7" w:rsidP="00B9101E">
            <w:pPr>
              <w:spacing w:line="360" w:lineRule="auto"/>
              <w:jc w:val="both"/>
              <w:rPr>
                <w:rFonts w:ascii="Tahoma" w:hAnsi="Tahoma"/>
              </w:rPr>
            </w:pPr>
          </w:p>
          <w:p w14:paraId="3452471B" w14:textId="77777777" w:rsidR="003215F7" w:rsidRPr="00780926" w:rsidRDefault="003215F7" w:rsidP="00B9101E">
            <w:pPr>
              <w:spacing w:line="360" w:lineRule="auto"/>
              <w:jc w:val="both"/>
              <w:rPr>
                <w:rFonts w:ascii="Tahoma" w:hAnsi="Tahoma"/>
              </w:rPr>
            </w:pPr>
            <w:r w:rsidRPr="00037A0E">
              <w:rPr>
                <w:rFonts w:ascii="Tahoma" w:hAnsi="Tahoma" w:cs="Tahoma"/>
                <w:sz w:val="22"/>
                <w:szCs w:val="22"/>
              </w:rPr>
              <w:t>Director Economic,</w:t>
            </w:r>
          </w:p>
          <w:p w14:paraId="537EA27C" w14:textId="77777777" w:rsidR="003215F7" w:rsidRPr="00780926" w:rsidRDefault="00B11BA4" w:rsidP="00B9101E">
            <w:pPr>
              <w:spacing w:line="360" w:lineRule="auto"/>
              <w:jc w:val="both"/>
              <w:rPr>
                <w:rFonts w:ascii="Tahoma" w:hAnsi="Tahoma"/>
              </w:rPr>
            </w:pPr>
            <w:r>
              <w:rPr>
                <w:rFonts w:ascii="Tahoma" w:hAnsi="Tahoma" w:cs="Tahoma"/>
                <w:sz w:val="22"/>
                <w:szCs w:val="22"/>
              </w:rPr>
              <w:t>Silvia FEDIUC</w:t>
            </w:r>
          </w:p>
          <w:p w14:paraId="0C959FE1" w14:textId="677F62C4" w:rsidR="003215F7" w:rsidRPr="00780926" w:rsidRDefault="003215F7" w:rsidP="00B9101E">
            <w:pPr>
              <w:spacing w:line="360" w:lineRule="auto"/>
              <w:jc w:val="both"/>
              <w:rPr>
                <w:rFonts w:ascii="Tahoma" w:hAnsi="Tahoma"/>
              </w:rPr>
            </w:pPr>
            <w:r w:rsidRPr="00037A0E">
              <w:rPr>
                <w:rFonts w:ascii="Tahoma" w:hAnsi="Tahoma" w:cs="Tahoma"/>
                <w:sz w:val="22"/>
                <w:szCs w:val="22"/>
              </w:rPr>
              <w:t xml:space="preserve">  </w:t>
            </w:r>
          </w:p>
          <w:p w14:paraId="63232885" w14:textId="77777777" w:rsidR="003215F7" w:rsidRPr="00780926" w:rsidRDefault="003215F7" w:rsidP="00B9101E">
            <w:pPr>
              <w:spacing w:line="360" w:lineRule="auto"/>
              <w:jc w:val="both"/>
              <w:rPr>
                <w:rFonts w:ascii="Tahoma" w:hAnsi="Tahoma"/>
              </w:rPr>
            </w:pPr>
            <w:r w:rsidRPr="00037A0E">
              <w:rPr>
                <w:rFonts w:ascii="Tahoma" w:hAnsi="Tahoma" w:cs="Tahoma"/>
                <w:sz w:val="22"/>
                <w:szCs w:val="22"/>
              </w:rPr>
              <w:t>Director D.T.</w:t>
            </w:r>
            <w:r w:rsidR="007F7FBE">
              <w:rPr>
                <w:rFonts w:ascii="Tahoma" w:hAnsi="Tahoma" w:cs="Tahoma"/>
                <w:sz w:val="22"/>
                <w:szCs w:val="22"/>
              </w:rPr>
              <w:t>T</w:t>
            </w:r>
            <w:r w:rsidRPr="00037A0E">
              <w:rPr>
                <w:rFonts w:ascii="Tahoma" w:hAnsi="Tahoma" w:cs="Tahoma"/>
                <w:sz w:val="22"/>
                <w:szCs w:val="22"/>
              </w:rPr>
              <w:t>.</w:t>
            </w:r>
            <w:r w:rsidR="007F7FBE">
              <w:rPr>
                <w:rFonts w:ascii="Tahoma" w:hAnsi="Tahoma" w:cs="Tahoma"/>
                <w:sz w:val="22"/>
                <w:szCs w:val="22"/>
              </w:rPr>
              <w:t>C</w:t>
            </w:r>
            <w:r w:rsidRPr="00037A0E">
              <w:rPr>
                <w:rFonts w:ascii="Tahoma" w:hAnsi="Tahoma" w:cs="Tahoma"/>
                <w:sz w:val="22"/>
                <w:szCs w:val="22"/>
              </w:rPr>
              <w:t>.,</w:t>
            </w:r>
          </w:p>
          <w:p w14:paraId="3E190B0A" w14:textId="3E7FF57F" w:rsidR="00205F93" w:rsidRPr="00CA6523" w:rsidRDefault="00B11BA4" w:rsidP="00B9101E">
            <w:pPr>
              <w:spacing w:line="360" w:lineRule="auto"/>
              <w:jc w:val="both"/>
              <w:rPr>
                <w:rFonts w:ascii="Tahoma" w:hAnsi="Tahoma" w:cs="Tahoma"/>
                <w:sz w:val="22"/>
                <w:szCs w:val="22"/>
              </w:rPr>
            </w:pPr>
            <w:r>
              <w:rPr>
                <w:rFonts w:ascii="Tahoma" w:hAnsi="Tahoma" w:cs="Tahoma"/>
                <w:sz w:val="22"/>
                <w:szCs w:val="22"/>
              </w:rPr>
              <w:t>Rodica POPA</w:t>
            </w:r>
          </w:p>
          <w:p w14:paraId="01B349E5" w14:textId="56268E76" w:rsidR="00205F93" w:rsidRDefault="00205F93" w:rsidP="00B9101E">
            <w:pPr>
              <w:spacing w:line="360" w:lineRule="auto"/>
              <w:jc w:val="both"/>
              <w:rPr>
                <w:rFonts w:ascii="Tahoma" w:hAnsi="Tahoma"/>
              </w:rPr>
            </w:pPr>
          </w:p>
          <w:p w14:paraId="20342E85" w14:textId="1E8BE06C" w:rsidR="00205F93" w:rsidRDefault="00205F93" w:rsidP="00B9101E">
            <w:pPr>
              <w:spacing w:line="360" w:lineRule="auto"/>
              <w:jc w:val="both"/>
              <w:rPr>
                <w:rFonts w:ascii="Tahoma" w:hAnsi="Tahoma"/>
              </w:rPr>
            </w:pPr>
            <w:r>
              <w:rPr>
                <w:rFonts w:ascii="Tahoma" w:hAnsi="Tahoma"/>
              </w:rPr>
              <w:t>Director D.I.T.</w:t>
            </w:r>
          </w:p>
          <w:p w14:paraId="72A54B43" w14:textId="46A0F37C" w:rsidR="008E22C3" w:rsidRPr="00780926" w:rsidRDefault="00205F93" w:rsidP="00CA6523">
            <w:pPr>
              <w:spacing w:line="360" w:lineRule="auto"/>
              <w:jc w:val="both"/>
              <w:rPr>
                <w:rFonts w:ascii="Tahoma" w:hAnsi="Tahoma"/>
              </w:rPr>
            </w:pPr>
            <w:r>
              <w:rPr>
                <w:rFonts w:ascii="Tahoma" w:hAnsi="Tahoma"/>
              </w:rPr>
              <w:t>Remus BÂRSĂNESCU</w:t>
            </w:r>
            <w:bookmarkStart w:id="10" w:name="_GoBack"/>
            <w:bookmarkEnd w:id="10"/>
          </w:p>
        </w:tc>
        <w:tc>
          <w:tcPr>
            <w:tcW w:w="4644" w:type="dxa"/>
          </w:tcPr>
          <w:p w14:paraId="4A453A8E" w14:textId="77777777" w:rsidR="00B9101E" w:rsidRDefault="00B9101E" w:rsidP="002B55D6">
            <w:pPr>
              <w:spacing w:line="276" w:lineRule="auto"/>
              <w:jc w:val="center"/>
              <w:rPr>
                <w:rFonts w:ascii="Tahoma" w:hAnsi="Tahoma" w:cs="Tahoma"/>
                <w:b/>
                <w:sz w:val="22"/>
                <w:szCs w:val="22"/>
              </w:rPr>
            </w:pPr>
          </w:p>
          <w:p w14:paraId="5CE4451B" w14:textId="3EDF2AD4" w:rsidR="002B55D6" w:rsidRDefault="002B55D6" w:rsidP="002B55D6">
            <w:pPr>
              <w:spacing w:line="276" w:lineRule="auto"/>
              <w:jc w:val="center"/>
              <w:rPr>
                <w:rFonts w:ascii="Tahoma" w:hAnsi="Tahoma" w:cs="Tahoma"/>
                <w:b/>
                <w:sz w:val="22"/>
                <w:szCs w:val="22"/>
              </w:rPr>
            </w:pPr>
            <w:r w:rsidRPr="00037A0E">
              <w:rPr>
                <w:rFonts w:ascii="Tahoma" w:hAnsi="Tahoma" w:cs="Tahoma"/>
                <w:b/>
                <w:sz w:val="22"/>
                <w:szCs w:val="22"/>
              </w:rPr>
              <w:t>Participant</w:t>
            </w:r>
          </w:p>
          <w:p w14:paraId="127AE50E" w14:textId="0FB1FBFE" w:rsidR="00205F93" w:rsidRDefault="00205F93" w:rsidP="002B55D6">
            <w:pPr>
              <w:spacing w:line="276" w:lineRule="auto"/>
              <w:jc w:val="center"/>
              <w:rPr>
                <w:rFonts w:ascii="Tahoma" w:hAnsi="Tahoma" w:cs="Tahoma"/>
                <w:b/>
                <w:sz w:val="22"/>
                <w:szCs w:val="22"/>
              </w:rPr>
            </w:pPr>
          </w:p>
          <w:p w14:paraId="3A1CF1B3" w14:textId="77777777" w:rsidR="00205F93" w:rsidRPr="00780926" w:rsidRDefault="00205F93" w:rsidP="00205F93">
            <w:pPr>
              <w:spacing w:line="276" w:lineRule="auto"/>
              <w:rPr>
                <w:rFonts w:ascii="Tahoma" w:hAnsi="Tahoma"/>
                <w:b/>
              </w:rPr>
            </w:pPr>
          </w:p>
          <w:p w14:paraId="3C3C0FC0" w14:textId="77777777" w:rsidR="002B55D6" w:rsidRDefault="002B55D6" w:rsidP="00D059FF">
            <w:pPr>
              <w:spacing w:line="276" w:lineRule="auto"/>
              <w:jc w:val="center"/>
              <w:rPr>
                <w:rFonts w:ascii="Tahoma" w:hAnsi="Tahoma" w:cs="Tahoma"/>
                <w:b/>
                <w:sz w:val="22"/>
                <w:szCs w:val="22"/>
              </w:rPr>
            </w:pPr>
          </w:p>
          <w:p w14:paraId="673504A6" w14:textId="77777777" w:rsidR="003215F7" w:rsidRPr="00780926" w:rsidRDefault="003215F7" w:rsidP="00D059FF">
            <w:pPr>
              <w:spacing w:line="276" w:lineRule="auto"/>
              <w:jc w:val="both"/>
              <w:rPr>
                <w:rFonts w:ascii="Tahoma" w:hAnsi="Tahoma"/>
              </w:rPr>
            </w:pPr>
          </w:p>
          <w:p w14:paraId="78005494" w14:textId="77777777" w:rsidR="003215F7" w:rsidRPr="00780926" w:rsidRDefault="003215F7" w:rsidP="00D059FF">
            <w:pPr>
              <w:spacing w:line="276" w:lineRule="auto"/>
              <w:jc w:val="both"/>
              <w:rPr>
                <w:rFonts w:ascii="Tahoma" w:hAnsi="Tahoma"/>
              </w:rPr>
            </w:pPr>
          </w:p>
        </w:tc>
      </w:tr>
    </w:tbl>
    <w:p w14:paraId="51BF4AE9" w14:textId="77777777" w:rsidR="00D1372C" w:rsidRDefault="00D1372C" w:rsidP="003215F7">
      <w:pPr>
        <w:spacing w:line="360" w:lineRule="auto"/>
        <w:jc w:val="both"/>
        <w:rPr>
          <w:rFonts w:ascii="Tahoma" w:hAnsi="Tahoma" w:cs="Tahoma"/>
          <w:sz w:val="22"/>
          <w:szCs w:val="22"/>
        </w:rPr>
      </w:pPr>
    </w:p>
    <w:p w14:paraId="30C0DC17" w14:textId="77777777" w:rsidR="003215F7" w:rsidRPr="00037A0E" w:rsidRDefault="00B9101E" w:rsidP="00CA6523">
      <w:pPr>
        <w:tabs>
          <w:tab w:val="left" w:pos="5897"/>
          <w:tab w:val="right" w:pos="9072"/>
        </w:tabs>
        <w:spacing w:after="120" w:line="360" w:lineRule="auto"/>
        <w:rPr>
          <w:rFonts w:ascii="Tahoma" w:hAnsi="Tahoma" w:cs="Tahoma"/>
          <w:b/>
          <w:sz w:val="22"/>
          <w:szCs w:val="22"/>
        </w:rPr>
      </w:pPr>
      <w:r>
        <w:rPr>
          <w:rFonts w:ascii="Tahoma" w:hAnsi="Tahoma" w:cs="Tahoma"/>
          <w:b/>
          <w:sz w:val="22"/>
          <w:szCs w:val="22"/>
        </w:rPr>
        <w:br w:type="page"/>
      </w:r>
      <w:r w:rsidR="003215F7" w:rsidRPr="00037A0E">
        <w:rPr>
          <w:rFonts w:ascii="Tahoma" w:hAnsi="Tahoma" w:cs="Tahoma"/>
          <w:b/>
          <w:sz w:val="22"/>
          <w:szCs w:val="22"/>
        </w:rPr>
        <w:lastRenderedPageBreak/>
        <w:t>Anexa</w:t>
      </w:r>
      <w:r w:rsidR="00810C2D">
        <w:rPr>
          <w:rFonts w:ascii="Tahoma" w:hAnsi="Tahoma" w:cs="Tahoma"/>
          <w:b/>
          <w:sz w:val="22"/>
          <w:szCs w:val="22"/>
        </w:rPr>
        <w:t xml:space="preserve"> </w:t>
      </w:r>
      <w:r w:rsidR="009C366E">
        <w:rPr>
          <w:rFonts w:ascii="Tahoma" w:hAnsi="Tahoma" w:cs="Tahoma"/>
          <w:b/>
          <w:sz w:val="22"/>
          <w:szCs w:val="22"/>
        </w:rPr>
        <w:t xml:space="preserve">1 </w:t>
      </w:r>
      <w:r w:rsidR="003215F7" w:rsidRPr="00037A0E">
        <w:rPr>
          <w:rFonts w:ascii="Tahoma" w:hAnsi="Tahoma" w:cs="Tahoma"/>
          <w:b/>
          <w:sz w:val="22"/>
          <w:szCs w:val="22"/>
        </w:rPr>
        <w:t xml:space="preserve"> la « </w:t>
      </w:r>
      <w:r w:rsidR="003B035D" w:rsidRPr="003B035D">
        <w:rPr>
          <w:rFonts w:ascii="Tahoma" w:hAnsi="Tahoma" w:cs="Tahoma"/>
          <w:b/>
          <w:bCs/>
          <w:sz w:val="22"/>
          <w:szCs w:val="22"/>
        </w:rPr>
        <w:t>Convenția de participare la PCCB-LE</w:t>
      </w:r>
      <w:r w:rsidR="003215F7" w:rsidRPr="00037A0E">
        <w:rPr>
          <w:rFonts w:ascii="Tahoma" w:hAnsi="Tahoma" w:cs="Tahoma"/>
          <w:b/>
          <w:sz w:val="22"/>
          <w:szCs w:val="22"/>
        </w:rPr>
        <w:t>»</w:t>
      </w:r>
    </w:p>
    <w:p w14:paraId="71C83C76" w14:textId="77777777" w:rsidR="00810C2D" w:rsidRDefault="00810C2D" w:rsidP="003215F7">
      <w:pPr>
        <w:tabs>
          <w:tab w:val="left" w:pos="5897"/>
          <w:tab w:val="right" w:pos="9072"/>
        </w:tabs>
        <w:spacing w:after="120" w:line="360" w:lineRule="auto"/>
        <w:ind w:left="360"/>
        <w:jc w:val="center"/>
        <w:rPr>
          <w:rFonts w:ascii="Tahoma" w:hAnsi="Tahoma" w:cs="Tahoma"/>
          <w:b/>
          <w:sz w:val="22"/>
          <w:szCs w:val="22"/>
        </w:rPr>
      </w:pPr>
    </w:p>
    <w:p w14:paraId="29C48077" w14:textId="77777777" w:rsidR="003215F7" w:rsidRDefault="003215F7" w:rsidP="003215F7">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t>TERMENII STANDARD</w:t>
      </w:r>
    </w:p>
    <w:p w14:paraId="728129F9" w14:textId="77777777" w:rsidR="00810C2D" w:rsidRPr="00037A0E" w:rsidRDefault="00810C2D" w:rsidP="003215F7">
      <w:pPr>
        <w:tabs>
          <w:tab w:val="left" w:pos="5897"/>
          <w:tab w:val="right" w:pos="9072"/>
        </w:tabs>
        <w:spacing w:after="120" w:line="360" w:lineRule="auto"/>
        <w:ind w:left="360"/>
        <w:jc w:val="center"/>
        <w:rPr>
          <w:rFonts w:ascii="Tahoma" w:hAnsi="Tahoma" w:cs="Tahoma"/>
          <w:b/>
          <w:sz w:val="22"/>
          <w:szCs w:val="22"/>
        </w:rPr>
      </w:pPr>
    </w:p>
    <w:p w14:paraId="60342001" w14:textId="77777777" w:rsidR="003215F7" w:rsidRPr="00037A0E" w:rsidRDefault="003215F7" w:rsidP="00D5423E">
      <w:pPr>
        <w:numPr>
          <w:ilvl w:val="1"/>
          <w:numId w:val="1"/>
        </w:numPr>
        <w:tabs>
          <w:tab w:val="left" w:pos="360"/>
          <w:tab w:val="left" w:pos="1260"/>
        </w:tabs>
        <w:spacing w:line="360" w:lineRule="auto"/>
        <w:ind w:hanging="1440"/>
        <w:jc w:val="both"/>
        <w:rPr>
          <w:rFonts w:ascii="Tahoma" w:hAnsi="Tahoma" w:cs="Tahoma"/>
          <w:sz w:val="22"/>
          <w:szCs w:val="22"/>
        </w:rPr>
      </w:pPr>
      <w:r w:rsidRPr="00037A0E">
        <w:rPr>
          <w:rFonts w:ascii="Tahoma" w:hAnsi="Tahoma" w:cs="Tahoma"/>
          <w:b/>
          <w:sz w:val="22"/>
          <w:szCs w:val="22"/>
        </w:rPr>
        <w:t xml:space="preserve">ACRONIME </w:t>
      </w:r>
    </w:p>
    <w:p w14:paraId="4ABCAB97" w14:textId="77777777" w:rsidR="000A17CD" w:rsidRPr="000A17CD" w:rsidRDefault="00196FB7" w:rsidP="000A17CD">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 xml:space="preserve">ANRE </w:t>
      </w:r>
      <w:r w:rsidR="000A17CD" w:rsidRPr="000A17CD">
        <w:rPr>
          <w:rFonts w:ascii="Tahoma" w:hAnsi="Tahoma" w:cs="Tahoma"/>
          <w:b/>
          <w:bCs/>
          <w:sz w:val="22"/>
          <w:szCs w:val="22"/>
        </w:rPr>
        <w:t xml:space="preserve">- </w:t>
      </w:r>
      <w:r w:rsidR="000A17CD" w:rsidRPr="000A17CD">
        <w:rPr>
          <w:rFonts w:ascii="Tahoma" w:hAnsi="Tahoma" w:cs="Tahoma"/>
          <w:bCs/>
          <w:sz w:val="22"/>
          <w:szCs w:val="22"/>
        </w:rPr>
        <w:t>Autoritatea Naţională de Reglementare în domeniul Energiei</w:t>
      </w:r>
      <w:r w:rsidR="00810C2D">
        <w:rPr>
          <w:rFonts w:ascii="Tahoma" w:hAnsi="Tahoma" w:cs="Tahoma"/>
          <w:bCs/>
          <w:sz w:val="22"/>
          <w:szCs w:val="22"/>
        </w:rPr>
        <w:t xml:space="preserve"> </w:t>
      </w:r>
      <w:r w:rsidR="008E22C3" w:rsidRPr="007150A6">
        <w:rPr>
          <w:rFonts w:ascii="Tahoma" w:hAnsi="Tahoma" w:cs="Tahoma"/>
          <w:bCs/>
          <w:sz w:val="22"/>
          <w:szCs w:val="22"/>
        </w:rPr>
        <w:t>(Autoritatea Competentă</w:t>
      </w:r>
      <w:r w:rsidR="008E22C3">
        <w:rPr>
          <w:rFonts w:ascii="Tahoma" w:hAnsi="Tahoma" w:cs="Tahoma"/>
          <w:bCs/>
          <w:sz w:val="22"/>
          <w:szCs w:val="22"/>
        </w:rPr>
        <w:t>)</w:t>
      </w:r>
      <w:r w:rsidR="000A17CD" w:rsidRPr="000A17CD">
        <w:rPr>
          <w:rFonts w:ascii="Tahoma" w:hAnsi="Tahoma" w:cs="Tahoma"/>
          <w:bCs/>
          <w:sz w:val="22"/>
          <w:szCs w:val="22"/>
        </w:rPr>
        <w:t>;</w:t>
      </w:r>
    </w:p>
    <w:p w14:paraId="430FA8E8" w14:textId="77777777" w:rsidR="000A17CD" w:rsidRDefault="003B035D" w:rsidP="00D16E8E">
      <w:pPr>
        <w:pStyle w:val="ListParagraph"/>
        <w:numPr>
          <w:ilvl w:val="1"/>
          <w:numId w:val="8"/>
        </w:numPr>
        <w:spacing w:before="240" w:after="240" w:line="360" w:lineRule="auto"/>
        <w:jc w:val="both"/>
        <w:rPr>
          <w:rFonts w:ascii="Tahoma" w:hAnsi="Tahoma" w:cs="Tahoma"/>
          <w:bCs/>
          <w:sz w:val="22"/>
          <w:szCs w:val="22"/>
        </w:rPr>
      </w:pPr>
      <w:r w:rsidRPr="003B035D">
        <w:rPr>
          <w:rFonts w:ascii="Tahoma" w:hAnsi="Tahoma" w:cs="Tahoma"/>
          <w:b/>
          <w:bCs/>
          <w:sz w:val="22"/>
          <w:szCs w:val="22"/>
        </w:rPr>
        <w:t xml:space="preserve">Convenția de participare la </w:t>
      </w:r>
      <w:r w:rsidR="00ED6B7D">
        <w:rPr>
          <w:rFonts w:ascii="Tahoma" w:hAnsi="Tahoma" w:cs="Tahoma"/>
          <w:b/>
          <w:bCs/>
          <w:sz w:val="22"/>
          <w:szCs w:val="22"/>
        </w:rPr>
        <w:t>PCE-ESRE-CV</w:t>
      </w:r>
      <w:r w:rsidR="000A17CD" w:rsidRPr="000A17CD">
        <w:rPr>
          <w:rFonts w:ascii="Tahoma" w:hAnsi="Tahoma" w:cs="Tahoma"/>
          <w:b/>
          <w:bCs/>
          <w:sz w:val="22"/>
          <w:szCs w:val="22"/>
        </w:rPr>
        <w:t xml:space="preserve"> – </w:t>
      </w:r>
      <w:r w:rsidR="000A17CD" w:rsidRPr="000A17CD">
        <w:rPr>
          <w:rFonts w:ascii="Tahoma" w:hAnsi="Tahoma" w:cs="Tahoma"/>
          <w:bCs/>
          <w:sz w:val="22"/>
          <w:szCs w:val="22"/>
        </w:rPr>
        <w:t xml:space="preserve">Convenția de participare la </w:t>
      </w:r>
      <w:r w:rsidR="00A91009" w:rsidRPr="00A91009">
        <w:rPr>
          <w:rFonts w:ascii="Tahoma" w:hAnsi="Tahoma" w:cs="Tahoma"/>
          <w:bCs/>
          <w:sz w:val="22"/>
          <w:szCs w:val="22"/>
        </w:rPr>
        <w:t>Piaţa centralizată pentru energia electrică din surse regenerabile susținută prin certificate verzi</w:t>
      </w:r>
      <w:r w:rsidR="000A17CD" w:rsidRPr="000A17CD">
        <w:rPr>
          <w:rFonts w:ascii="Tahoma" w:hAnsi="Tahoma" w:cs="Tahoma"/>
          <w:bCs/>
          <w:sz w:val="22"/>
          <w:szCs w:val="22"/>
        </w:rPr>
        <w:t>;</w:t>
      </w:r>
    </w:p>
    <w:p w14:paraId="4ACF9915" w14:textId="77777777" w:rsidR="009C366E" w:rsidRPr="00EA0B6F" w:rsidRDefault="009C366E" w:rsidP="00D16E8E">
      <w:pPr>
        <w:pStyle w:val="ListParagraph"/>
        <w:numPr>
          <w:ilvl w:val="1"/>
          <w:numId w:val="8"/>
        </w:numPr>
        <w:spacing w:before="240" w:after="240" w:line="360" w:lineRule="auto"/>
        <w:jc w:val="both"/>
        <w:rPr>
          <w:rFonts w:ascii="Tahoma" w:hAnsi="Tahoma" w:cs="Tahoma"/>
          <w:bCs/>
          <w:sz w:val="22"/>
          <w:szCs w:val="22"/>
        </w:rPr>
      </w:pPr>
      <w:r w:rsidRPr="00DF6A10">
        <w:rPr>
          <w:rFonts w:ascii="Tahoma" w:hAnsi="Tahoma" w:cs="Tahoma"/>
          <w:b/>
          <w:bCs/>
          <w:sz w:val="22"/>
          <w:szCs w:val="22"/>
        </w:rPr>
        <w:t>E-SRE</w:t>
      </w:r>
      <w:r>
        <w:rPr>
          <w:rFonts w:ascii="Tahoma" w:hAnsi="Tahoma" w:cs="Tahoma"/>
          <w:b/>
          <w:bCs/>
          <w:sz w:val="22"/>
          <w:szCs w:val="22"/>
        </w:rPr>
        <w:t xml:space="preserve"> - </w:t>
      </w:r>
      <w:r w:rsidRPr="00DF6A10">
        <w:rPr>
          <w:rFonts w:ascii="Tahoma" w:hAnsi="Tahoma" w:cs="Tahoma"/>
          <w:bCs/>
          <w:sz w:val="22"/>
          <w:szCs w:val="22"/>
        </w:rPr>
        <w:t>producător de energie electrică din surse regenerabile</w:t>
      </w:r>
      <w:r w:rsidR="00DF6F34">
        <w:rPr>
          <w:rFonts w:ascii="Tahoma" w:hAnsi="Tahoma" w:cs="Tahoma"/>
          <w:bCs/>
          <w:sz w:val="22"/>
          <w:szCs w:val="22"/>
        </w:rPr>
        <w:t>;</w:t>
      </w:r>
    </w:p>
    <w:p w14:paraId="19309B70" w14:textId="77777777" w:rsidR="0079305C" w:rsidRPr="00BA7571" w:rsidRDefault="008E22C3" w:rsidP="00BA7571">
      <w:pPr>
        <w:numPr>
          <w:ilvl w:val="1"/>
          <w:numId w:val="8"/>
        </w:numPr>
        <w:spacing w:line="360" w:lineRule="auto"/>
        <w:jc w:val="both"/>
        <w:rPr>
          <w:rFonts w:ascii="Tahoma" w:hAnsi="Tahoma" w:cs="Tahoma"/>
          <w:bCs/>
          <w:sz w:val="22"/>
          <w:szCs w:val="22"/>
        </w:rPr>
      </w:pPr>
      <w:r w:rsidRPr="008E22C3">
        <w:rPr>
          <w:rFonts w:ascii="Tahoma" w:hAnsi="Tahoma" w:cs="Tahoma"/>
          <w:b/>
          <w:bCs/>
          <w:sz w:val="22"/>
          <w:szCs w:val="22"/>
        </w:rPr>
        <w:t>OP</w:t>
      </w:r>
      <w:r w:rsidR="00BA7571">
        <w:rPr>
          <w:rFonts w:ascii="Tahoma" w:hAnsi="Tahoma" w:cs="Tahoma"/>
          <w:b/>
          <w:bCs/>
          <w:sz w:val="22"/>
          <w:szCs w:val="22"/>
        </w:rPr>
        <w:t>ECV</w:t>
      </w:r>
      <w:r w:rsidRPr="008E22C3">
        <w:rPr>
          <w:rFonts w:ascii="Tahoma" w:hAnsi="Tahoma" w:cs="Tahoma"/>
          <w:b/>
          <w:bCs/>
          <w:sz w:val="22"/>
          <w:szCs w:val="22"/>
        </w:rPr>
        <w:t xml:space="preserve"> – </w:t>
      </w:r>
      <w:r w:rsidR="00BA7571" w:rsidRPr="00BA7571">
        <w:rPr>
          <w:rFonts w:ascii="Tahoma" w:hAnsi="Tahoma" w:cs="Tahoma"/>
          <w:bCs/>
          <w:sz w:val="22"/>
          <w:szCs w:val="22"/>
        </w:rPr>
        <w:t>Operatorul pieţei centralizate pentru energia electrică din surse regenerabile susţinută prin certificate verzi şi operatorul pieţei centralizate a contractelor bilaterale de energie electrică, inclusiv administratorul Registrului certificatelor verzi; este Societatea Operatorul Pieţei de Energie Electrică şi Gaze Naturale "OPCOM" - S.A.;</w:t>
      </w:r>
    </w:p>
    <w:p w14:paraId="78C7E53C" w14:textId="77777777" w:rsidR="000A17CD" w:rsidRPr="008047EA" w:rsidRDefault="0079305C" w:rsidP="00F21934">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 xml:space="preserve">OPCOM SA </w:t>
      </w:r>
      <w:r w:rsidR="008E22C3" w:rsidRPr="008E22C3">
        <w:rPr>
          <w:rFonts w:ascii="Tahoma" w:hAnsi="Tahoma" w:cs="Tahoma"/>
          <w:bCs/>
          <w:sz w:val="22"/>
          <w:szCs w:val="22"/>
        </w:rPr>
        <w:t xml:space="preserve">- </w:t>
      </w:r>
      <w:r w:rsidRPr="008E22C3">
        <w:rPr>
          <w:rFonts w:ascii="Tahoma" w:hAnsi="Tahoma" w:cs="Tahoma"/>
          <w:bCs/>
          <w:sz w:val="22"/>
          <w:szCs w:val="22"/>
        </w:rPr>
        <w:t xml:space="preserve">Operatorul pieţei </w:t>
      </w:r>
      <w:r w:rsidRPr="00F21934">
        <w:rPr>
          <w:rFonts w:ascii="Tahoma" w:hAnsi="Tahoma" w:cs="Tahoma"/>
          <w:bCs/>
          <w:sz w:val="22"/>
          <w:szCs w:val="22"/>
        </w:rPr>
        <w:t xml:space="preserve">de energie electrică </w:t>
      </w:r>
      <w:r w:rsidR="006A0796">
        <w:rPr>
          <w:rFonts w:ascii="Tahoma" w:hAnsi="Tahoma" w:cs="Tahoma"/>
          <w:bCs/>
          <w:sz w:val="22"/>
          <w:szCs w:val="22"/>
        </w:rPr>
        <w:t>şi gaze naturale din România</w:t>
      </w:r>
      <w:r w:rsidRPr="008047EA">
        <w:rPr>
          <w:rFonts w:ascii="Tahoma" w:hAnsi="Tahoma" w:cs="Tahoma"/>
          <w:bCs/>
          <w:sz w:val="22"/>
          <w:szCs w:val="22"/>
        </w:rPr>
        <w:t>;</w:t>
      </w:r>
    </w:p>
    <w:p w14:paraId="27B22EED" w14:textId="77777777" w:rsidR="000A17CD" w:rsidRDefault="005617B0" w:rsidP="00D16E8E">
      <w:pPr>
        <w:pStyle w:val="ListParagraph"/>
        <w:numPr>
          <w:ilvl w:val="1"/>
          <w:numId w:val="8"/>
        </w:numPr>
        <w:spacing w:before="240" w:after="240" w:line="360" w:lineRule="auto"/>
        <w:jc w:val="both"/>
        <w:rPr>
          <w:rFonts w:ascii="Tahoma" w:hAnsi="Tahoma" w:cs="Tahoma"/>
          <w:bCs/>
          <w:sz w:val="22"/>
          <w:szCs w:val="22"/>
        </w:rPr>
      </w:pPr>
      <w:r w:rsidRPr="005617B0">
        <w:rPr>
          <w:rFonts w:ascii="Tahoma" w:hAnsi="Tahoma" w:cs="Tahoma"/>
          <w:b/>
          <w:bCs/>
          <w:sz w:val="22"/>
          <w:szCs w:val="22"/>
        </w:rPr>
        <w:t>PCE-ESRE-CV</w:t>
      </w:r>
      <w:r w:rsidR="000A17CD" w:rsidRPr="000A17CD">
        <w:rPr>
          <w:rFonts w:ascii="Tahoma" w:hAnsi="Tahoma" w:cs="Tahoma"/>
          <w:b/>
          <w:bCs/>
          <w:sz w:val="22"/>
          <w:szCs w:val="22"/>
        </w:rPr>
        <w:t xml:space="preserve">– </w:t>
      </w:r>
      <w:r w:rsidR="00196FB7" w:rsidRPr="00196FB7">
        <w:rPr>
          <w:rFonts w:ascii="Tahoma" w:hAnsi="Tahoma" w:cs="Tahoma"/>
          <w:bCs/>
          <w:sz w:val="22"/>
          <w:szCs w:val="22"/>
        </w:rPr>
        <w:t xml:space="preserve">modalitate de tranzacţionare pe </w:t>
      </w:r>
      <w:r w:rsidR="00A91009" w:rsidRPr="00A91009">
        <w:rPr>
          <w:rFonts w:ascii="Tahoma" w:hAnsi="Tahoma" w:cs="Tahoma"/>
          <w:bCs/>
          <w:sz w:val="22"/>
          <w:szCs w:val="22"/>
        </w:rPr>
        <w:t>Piaţa centralizată pentru energia electrică din surse regenerabile susținută prin certificate verzi</w:t>
      </w:r>
      <w:r w:rsidR="00196FB7" w:rsidRPr="00196FB7">
        <w:rPr>
          <w:rFonts w:ascii="Tahoma" w:hAnsi="Tahoma" w:cs="Tahoma"/>
          <w:bCs/>
          <w:sz w:val="22"/>
          <w:szCs w:val="22"/>
        </w:rPr>
        <w:t>, cu posibilitatea existenţei mai multor ofertanţi de ambele părţi</w:t>
      </w:r>
      <w:r w:rsidR="00DF6F34">
        <w:rPr>
          <w:rFonts w:ascii="Tahoma" w:hAnsi="Tahoma" w:cs="Tahoma"/>
          <w:bCs/>
          <w:sz w:val="22"/>
          <w:szCs w:val="22"/>
        </w:rPr>
        <w:t>.</w:t>
      </w:r>
    </w:p>
    <w:p w14:paraId="79BF04F3" w14:textId="77777777" w:rsidR="003215F7" w:rsidRPr="00037A0E"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037A0E">
        <w:rPr>
          <w:rFonts w:ascii="Tahoma" w:hAnsi="Tahoma" w:cs="Tahoma"/>
          <w:b/>
          <w:sz w:val="22"/>
          <w:szCs w:val="22"/>
        </w:rPr>
        <w:t>DEFINIŢII</w:t>
      </w:r>
    </w:p>
    <w:p w14:paraId="302DC9BA" w14:textId="77777777" w:rsidR="000A17CD" w:rsidRPr="000A17CD" w:rsidRDefault="008D4BC5" w:rsidP="00D5423E">
      <w:pPr>
        <w:tabs>
          <w:tab w:val="left" w:pos="1080"/>
          <w:tab w:val="left" w:pos="1260"/>
        </w:tabs>
        <w:spacing w:before="120" w:after="120" w:line="360" w:lineRule="auto"/>
        <w:ind w:left="426"/>
        <w:jc w:val="both"/>
        <w:rPr>
          <w:rFonts w:ascii="Tahoma" w:hAnsi="Tahoma" w:cs="Tahoma"/>
          <w:sz w:val="22"/>
          <w:szCs w:val="22"/>
        </w:rPr>
      </w:pPr>
      <w:r>
        <w:rPr>
          <w:rFonts w:ascii="Tahoma" w:hAnsi="Tahoma" w:cs="Tahoma"/>
          <w:sz w:val="22"/>
          <w:szCs w:val="22"/>
        </w:rPr>
        <w:t>T</w:t>
      </w:r>
      <w:r w:rsidR="000A17CD" w:rsidRPr="000A17CD">
        <w:rPr>
          <w:rFonts w:ascii="Tahoma" w:hAnsi="Tahoma" w:cs="Tahoma"/>
          <w:sz w:val="22"/>
          <w:szCs w:val="22"/>
        </w:rPr>
        <w:t xml:space="preserve">ermenii utilizați în prezenta </w:t>
      </w:r>
      <w:r w:rsidR="0049649D">
        <w:rPr>
          <w:rFonts w:ascii="Tahoma" w:hAnsi="Tahoma" w:cs="Tahoma"/>
          <w:sz w:val="22"/>
          <w:szCs w:val="22"/>
        </w:rPr>
        <w:t>Convenție</w:t>
      </w:r>
      <w:r w:rsidR="006B6202">
        <w:rPr>
          <w:rFonts w:ascii="Tahoma" w:hAnsi="Tahoma" w:cs="Tahoma"/>
          <w:sz w:val="22"/>
          <w:szCs w:val="22"/>
        </w:rPr>
        <w:t xml:space="preserve"> </w:t>
      </w:r>
      <w:r w:rsidR="00303B33">
        <w:rPr>
          <w:rFonts w:ascii="Tahoma" w:hAnsi="Tahoma" w:cs="Tahoma"/>
          <w:sz w:val="22"/>
          <w:szCs w:val="22"/>
        </w:rPr>
        <w:t>au semnificația definită</w:t>
      </w:r>
      <w:r w:rsidR="000A17CD" w:rsidRPr="000A17CD">
        <w:rPr>
          <w:rFonts w:ascii="Tahoma" w:hAnsi="Tahoma" w:cs="Tahoma"/>
          <w:sz w:val="22"/>
          <w:szCs w:val="22"/>
        </w:rPr>
        <w:t xml:space="preserve"> din Legea energiei electrice și a gazelor naturale nr. 123/2012</w:t>
      </w:r>
      <w:r>
        <w:rPr>
          <w:rFonts w:ascii="Tahoma" w:hAnsi="Tahoma" w:cs="Tahoma"/>
          <w:sz w:val="22"/>
          <w:szCs w:val="22"/>
        </w:rPr>
        <w:t xml:space="preserve"> și </w:t>
      </w:r>
      <w:r w:rsidR="000A17CD" w:rsidRPr="000A17CD">
        <w:rPr>
          <w:rFonts w:ascii="Tahoma" w:hAnsi="Tahoma" w:cs="Tahoma"/>
          <w:sz w:val="22"/>
          <w:szCs w:val="22"/>
        </w:rPr>
        <w:t xml:space="preserve">din Regulamentul privind </w:t>
      </w:r>
      <w:r w:rsidR="00A91009" w:rsidRPr="00A91009">
        <w:rPr>
          <w:rFonts w:ascii="Tahoma" w:hAnsi="Tahoma" w:cs="Tahoma"/>
          <w:sz w:val="22"/>
          <w:szCs w:val="22"/>
        </w:rPr>
        <w:t>Piaţa centralizată pentru energia electrică din surse regenerabile susținută prin certificate verzi</w:t>
      </w:r>
      <w:r w:rsidR="000A17CD" w:rsidRPr="000A17CD">
        <w:rPr>
          <w:rFonts w:ascii="Tahoma" w:hAnsi="Tahoma" w:cs="Tahoma"/>
          <w:sz w:val="22"/>
          <w:szCs w:val="22"/>
        </w:rPr>
        <w:t xml:space="preserve">aprobat prin Ordinul ANRE nr. </w:t>
      </w:r>
      <w:r w:rsidR="00A91009">
        <w:rPr>
          <w:rFonts w:ascii="Tahoma" w:hAnsi="Tahoma" w:cs="Tahoma"/>
          <w:sz w:val="22"/>
          <w:szCs w:val="22"/>
        </w:rPr>
        <w:t>160/10.07.2019</w:t>
      </w:r>
      <w:r w:rsidR="00F20D85">
        <w:rPr>
          <w:rFonts w:ascii="Tahoma" w:hAnsi="Tahoma" w:cs="Tahoma"/>
          <w:sz w:val="22"/>
          <w:szCs w:val="22"/>
        </w:rPr>
        <w:t xml:space="preserve">, </w:t>
      </w:r>
      <w:r w:rsidR="00303B33">
        <w:rPr>
          <w:rFonts w:ascii="Tahoma" w:hAnsi="Tahoma" w:cs="Tahoma"/>
          <w:sz w:val="22"/>
          <w:szCs w:val="22"/>
        </w:rPr>
        <w:t>Suplimentar, se definesc următorii termeni:</w:t>
      </w:r>
    </w:p>
    <w:p w14:paraId="67A0AA54" w14:textId="77777777" w:rsidR="002D4ABA" w:rsidRPr="000A17CD" w:rsidRDefault="00594758" w:rsidP="002D4ABA">
      <w:pPr>
        <w:pStyle w:val="ListParagraph"/>
        <w:numPr>
          <w:ilvl w:val="1"/>
          <w:numId w:val="3"/>
        </w:numPr>
        <w:spacing w:before="240" w:after="240" w:line="360" w:lineRule="auto"/>
        <w:jc w:val="both"/>
        <w:rPr>
          <w:rFonts w:ascii="Tahoma" w:hAnsi="Tahoma" w:cs="Tahoma"/>
          <w:bCs/>
          <w:sz w:val="22"/>
          <w:szCs w:val="22"/>
        </w:rPr>
      </w:pPr>
      <w:r>
        <w:rPr>
          <w:rFonts w:ascii="Tahoma" w:hAnsi="Tahoma" w:cs="Tahoma"/>
          <w:b/>
          <w:bCs/>
          <w:sz w:val="22"/>
          <w:szCs w:val="22"/>
        </w:rPr>
        <w:t xml:space="preserve">  </w:t>
      </w:r>
      <w:r w:rsidR="002D4ABA">
        <w:rPr>
          <w:rFonts w:ascii="Tahoma" w:hAnsi="Tahoma" w:cs="Tahoma"/>
          <w:b/>
          <w:bCs/>
          <w:sz w:val="22"/>
          <w:szCs w:val="22"/>
        </w:rPr>
        <w:t>Convenția</w:t>
      </w:r>
      <w:r w:rsidR="00817318">
        <w:rPr>
          <w:rFonts w:ascii="Tahoma" w:hAnsi="Tahoma" w:cs="Tahoma"/>
          <w:b/>
          <w:bCs/>
          <w:sz w:val="22"/>
          <w:szCs w:val="22"/>
        </w:rPr>
        <w:t xml:space="preserve"> </w:t>
      </w:r>
      <w:r w:rsidR="002D4ABA">
        <w:rPr>
          <w:rFonts w:ascii="Tahoma" w:hAnsi="Tahoma" w:cs="Tahoma"/>
          <w:b/>
          <w:bCs/>
          <w:sz w:val="22"/>
          <w:szCs w:val="22"/>
        </w:rPr>
        <w:t xml:space="preserve">de participare la </w:t>
      </w:r>
      <w:r w:rsidR="005617B0" w:rsidRPr="005617B0">
        <w:rPr>
          <w:rFonts w:ascii="Tahoma" w:hAnsi="Tahoma" w:cs="Tahoma"/>
          <w:b/>
          <w:bCs/>
          <w:sz w:val="22"/>
          <w:szCs w:val="22"/>
        </w:rPr>
        <w:t>PCE-ESRE-CV</w:t>
      </w:r>
      <w:r w:rsidR="002D4ABA" w:rsidRPr="000A17CD">
        <w:rPr>
          <w:rFonts w:ascii="Tahoma" w:hAnsi="Tahoma" w:cs="Tahoma"/>
          <w:b/>
          <w:bCs/>
          <w:sz w:val="22"/>
          <w:szCs w:val="22"/>
        </w:rPr>
        <w:t xml:space="preserve">– </w:t>
      </w:r>
      <w:r w:rsidR="002D4ABA">
        <w:rPr>
          <w:rFonts w:ascii="Tahoma" w:hAnsi="Tahoma" w:cs="Tahoma"/>
          <w:bCs/>
          <w:sz w:val="22"/>
          <w:szCs w:val="22"/>
        </w:rPr>
        <w:t>Contract standardizat cu caracter public stabilit de OPCOM SA</w:t>
      </w:r>
      <w:r w:rsidR="00F15F49">
        <w:rPr>
          <w:rFonts w:ascii="Tahoma" w:hAnsi="Tahoma" w:cs="Tahoma"/>
          <w:bCs/>
          <w:sz w:val="22"/>
          <w:szCs w:val="22"/>
        </w:rPr>
        <w:t>, urmare a consultării publice</w:t>
      </w:r>
      <w:r w:rsidR="002D4ABA">
        <w:rPr>
          <w:rFonts w:ascii="Tahoma" w:hAnsi="Tahoma" w:cs="Tahoma"/>
          <w:bCs/>
          <w:sz w:val="22"/>
          <w:szCs w:val="22"/>
        </w:rPr>
        <w:t xml:space="preserve">, ce prevede drepturile și obligațiile reciproce dintre OPCOM SA și fiecare Participant la </w:t>
      </w:r>
      <w:r w:rsidR="00A91009">
        <w:rPr>
          <w:rFonts w:ascii="Tahoma" w:hAnsi="Tahoma" w:cs="Tahoma"/>
          <w:bCs/>
          <w:sz w:val="22"/>
          <w:szCs w:val="22"/>
        </w:rPr>
        <w:t>PCE-ESRE-CV</w:t>
      </w:r>
      <w:r w:rsidR="002D4ABA">
        <w:rPr>
          <w:rFonts w:ascii="Tahoma" w:hAnsi="Tahoma" w:cs="Tahoma"/>
          <w:bCs/>
          <w:sz w:val="22"/>
          <w:szCs w:val="22"/>
        </w:rPr>
        <w:t>, reprezentând documentul prezent</w:t>
      </w:r>
      <w:r w:rsidR="002D4ABA" w:rsidRPr="000A17CD">
        <w:rPr>
          <w:rFonts w:ascii="Tahoma" w:hAnsi="Tahoma" w:cs="Tahoma"/>
          <w:bCs/>
          <w:sz w:val="22"/>
          <w:szCs w:val="22"/>
        </w:rPr>
        <w:t>;</w:t>
      </w:r>
    </w:p>
    <w:p w14:paraId="19B3367A" w14:textId="77777777" w:rsidR="004F68C7" w:rsidRPr="004F68C7" w:rsidRDefault="004F68C7"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sidRPr="004F68C7">
        <w:rPr>
          <w:rFonts w:ascii="Tahoma" w:hAnsi="Tahoma" w:cs="Tahoma"/>
          <w:b/>
          <w:sz w:val="22"/>
          <w:szCs w:val="22"/>
        </w:rPr>
        <w:lastRenderedPageBreak/>
        <w:t xml:space="preserve">Componenta de administrare a </w:t>
      </w:r>
      <w:r w:rsidR="005617B0" w:rsidRPr="005617B0">
        <w:rPr>
          <w:rFonts w:ascii="Tahoma" w:hAnsi="Tahoma" w:cs="Tahoma"/>
          <w:b/>
          <w:sz w:val="22"/>
          <w:szCs w:val="22"/>
        </w:rPr>
        <w:t>Pi</w:t>
      </w:r>
      <w:r w:rsidR="005617B0">
        <w:rPr>
          <w:rFonts w:ascii="Tahoma" w:hAnsi="Tahoma" w:cs="Tahoma"/>
          <w:b/>
          <w:sz w:val="22"/>
          <w:szCs w:val="22"/>
        </w:rPr>
        <w:t>eţei</w:t>
      </w:r>
      <w:r w:rsidR="005617B0" w:rsidRPr="005617B0">
        <w:rPr>
          <w:rFonts w:ascii="Tahoma" w:hAnsi="Tahoma" w:cs="Tahoma"/>
          <w:b/>
          <w:sz w:val="22"/>
          <w:szCs w:val="22"/>
        </w:rPr>
        <w:t xml:space="preserve"> centralizat</w:t>
      </w:r>
      <w:r w:rsidR="005617B0">
        <w:rPr>
          <w:rFonts w:ascii="Tahoma" w:hAnsi="Tahoma" w:cs="Tahoma"/>
          <w:b/>
          <w:sz w:val="22"/>
          <w:szCs w:val="22"/>
        </w:rPr>
        <w:t>e</w:t>
      </w:r>
      <w:r w:rsidR="005617B0" w:rsidRPr="005617B0">
        <w:rPr>
          <w:rFonts w:ascii="Tahoma" w:hAnsi="Tahoma" w:cs="Tahoma"/>
          <w:b/>
          <w:sz w:val="22"/>
          <w:szCs w:val="22"/>
        </w:rPr>
        <w:t xml:space="preserve"> pentru energia electrică din surse regenerabile susținută prin certificate verzi</w:t>
      </w:r>
      <w:r w:rsidRPr="004F68C7">
        <w:rPr>
          <w:rFonts w:ascii="Tahoma" w:hAnsi="Tahoma" w:cs="Tahoma"/>
          <w:sz w:val="22"/>
          <w:szCs w:val="22"/>
        </w:rPr>
        <w:t xml:space="preserve"> – </w:t>
      </w:r>
      <w:r w:rsidR="00CA7019" w:rsidRPr="00CA7019">
        <w:rPr>
          <w:rFonts w:ascii="Tahoma" w:hAnsi="Tahoma" w:cs="Tahoma"/>
          <w:sz w:val="22"/>
          <w:szCs w:val="22"/>
        </w:rPr>
        <w:t xml:space="preserve">Componentă a Tarifului reglementat practicat de OPCOM SA, percepută </w:t>
      </w:r>
      <w:r w:rsidRPr="004F68C7">
        <w:rPr>
          <w:rFonts w:ascii="Tahoma" w:hAnsi="Tahoma" w:cs="Tahoma"/>
          <w:sz w:val="22"/>
          <w:szCs w:val="22"/>
        </w:rPr>
        <w:t xml:space="preserve">anual Participanților la </w:t>
      </w:r>
      <w:r w:rsidR="005617B0" w:rsidRPr="005617B0">
        <w:rPr>
          <w:rFonts w:ascii="Tahoma" w:hAnsi="Tahoma" w:cs="Tahoma"/>
          <w:sz w:val="22"/>
          <w:szCs w:val="22"/>
        </w:rPr>
        <w:t>PCE-ESRE-CV</w:t>
      </w:r>
      <w:r w:rsidRPr="004F68C7">
        <w:rPr>
          <w:rFonts w:ascii="Tahoma" w:hAnsi="Tahoma" w:cs="Tahoma"/>
          <w:sz w:val="22"/>
          <w:szCs w:val="22"/>
        </w:rPr>
        <w:t xml:space="preserve">pentru activitățile de administrare a Pieței centralizate a contractelor bilaterale de energie electrică - modalitatea de tranzacționare </w:t>
      </w:r>
      <w:r w:rsidR="005617B0" w:rsidRPr="005617B0">
        <w:rPr>
          <w:rFonts w:ascii="Tahoma" w:hAnsi="Tahoma" w:cs="Tahoma"/>
          <w:sz w:val="22"/>
          <w:szCs w:val="22"/>
        </w:rPr>
        <w:t>PCE-ESRE-CV</w:t>
      </w:r>
      <w:r w:rsidR="00DF6F34">
        <w:rPr>
          <w:rFonts w:ascii="Tahoma" w:hAnsi="Tahoma" w:cs="Tahoma"/>
          <w:sz w:val="22"/>
          <w:szCs w:val="22"/>
        </w:rPr>
        <w:t>;</w:t>
      </w:r>
    </w:p>
    <w:p w14:paraId="0B3DB79F" w14:textId="77777777" w:rsidR="004F68C7" w:rsidRDefault="004F68C7"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sidRPr="004F68C7">
        <w:rPr>
          <w:rFonts w:ascii="Tahoma" w:hAnsi="Tahoma" w:cs="Tahoma"/>
          <w:b/>
          <w:sz w:val="22"/>
          <w:szCs w:val="22"/>
        </w:rPr>
        <w:t xml:space="preserve">Componenta de realizare a tranzacțiilor pe </w:t>
      </w:r>
      <w:r w:rsidR="005617B0" w:rsidRPr="005617B0">
        <w:rPr>
          <w:rFonts w:ascii="Tahoma" w:hAnsi="Tahoma" w:cs="Tahoma"/>
          <w:b/>
          <w:sz w:val="22"/>
          <w:szCs w:val="22"/>
        </w:rPr>
        <w:t>Piaţa centralizată pentru energia electrică din surse regenerabile susținută prin certificate verzi</w:t>
      </w:r>
      <w:r w:rsidR="00FD59D3">
        <w:rPr>
          <w:rFonts w:ascii="Tahoma" w:hAnsi="Tahoma" w:cs="Tahoma"/>
          <w:b/>
          <w:sz w:val="22"/>
          <w:szCs w:val="22"/>
        </w:rPr>
        <w:t xml:space="preserve"> </w:t>
      </w:r>
      <w:r w:rsidRPr="004F68C7">
        <w:rPr>
          <w:rFonts w:ascii="Tahoma" w:hAnsi="Tahoma" w:cs="Tahoma"/>
          <w:sz w:val="22"/>
          <w:szCs w:val="22"/>
        </w:rPr>
        <w:t xml:space="preserve">– </w:t>
      </w:r>
      <w:r w:rsidR="00CA7019" w:rsidRPr="00CA7019">
        <w:rPr>
          <w:rFonts w:ascii="Tahoma" w:hAnsi="Tahoma" w:cs="Tahoma"/>
          <w:sz w:val="22"/>
          <w:szCs w:val="22"/>
        </w:rPr>
        <w:t xml:space="preserve">Componentă a Tarifului reglementat practicat de OPCOM SA, percepută </w:t>
      </w:r>
      <w:r w:rsidRPr="004F68C7">
        <w:rPr>
          <w:rFonts w:ascii="Tahoma" w:hAnsi="Tahoma" w:cs="Tahoma"/>
          <w:sz w:val="22"/>
          <w:szCs w:val="22"/>
        </w:rPr>
        <w:t xml:space="preserve">lunar Participanților la </w:t>
      </w:r>
      <w:r w:rsidR="005617B0" w:rsidRPr="005617B0">
        <w:rPr>
          <w:rFonts w:ascii="Tahoma" w:hAnsi="Tahoma" w:cs="Tahoma"/>
          <w:sz w:val="22"/>
          <w:szCs w:val="22"/>
        </w:rPr>
        <w:t>PCE-ESRE-CV</w:t>
      </w:r>
      <w:r w:rsidR="005617B0">
        <w:rPr>
          <w:rFonts w:ascii="Tahoma" w:hAnsi="Tahoma" w:cs="Tahoma"/>
          <w:sz w:val="22"/>
          <w:szCs w:val="22"/>
        </w:rPr>
        <w:t xml:space="preserve"> </w:t>
      </w:r>
      <w:r w:rsidR="00CA7019">
        <w:rPr>
          <w:rFonts w:ascii="Tahoma" w:hAnsi="Tahoma" w:cs="Tahoma"/>
          <w:sz w:val="22"/>
          <w:szCs w:val="22"/>
        </w:rPr>
        <w:t>pentru</w:t>
      </w:r>
      <w:r w:rsidR="00817318" w:rsidRPr="004F68C7">
        <w:rPr>
          <w:rFonts w:ascii="Tahoma" w:hAnsi="Tahoma" w:cs="Tahoma"/>
          <w:sz w:val="22"/>
          <w:szCs w:val="22"/>
        </w:rPr>
        <w:t xml:space="preserve"> </w:t>
      </w:r>
      <w:r w:rsidRPr="004F68C7">
        <w:rPr>
          <w:rFonts w:ascii="Tahoma" w:hAnsi="Tahoma" w:cs="Tahoma"/>
          <w:sz w:val="22"/>
          <w:szCs w:val="22"/>
        </w:rPr>
        <w:t xml:space="preserve">tranzacțiile de vânzare/cumpărare realizate de către aceștia în luna respectivă pe </w:t>
      </w:r>
      <w:r w:rsidR="005617B0" w:rsidRPr="005617B0">
        <w:rPr>
          <w:rFonts w:ascii="Tahoma" w:hAnsi="Tahoma" w:cs="Tahoma"/>
          <w:sz w:val="22"/>
          <w:szCs w:val="22"/>
        </w:rPr>
        <w:t>Piaţa centralizată pentru energia electrică din surse regenerabile susținută prin certificate verzi</w:t>
      </w:r>
      <w:r w:rsidR="00DF6F34">
        <w:rPr>
          <w:rFonts w:ascii="Tahoma" w:hAnsi="Tahoma" w:cs="Tahoma"/>
          <w:sz w:val="22"/>
          <w:szCs w:val="22"/>
        </w:rPr>
        <w:t>;</w:t>
      </w:r>
    </w:p>
    <w:p w14:paraId="59BA054F" w14:textId="77777777" w:rsidR="006B6202" w:rsidRPr="004F68C7" w:rsidRDefault="006B6202"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Pr>
          <w:rFonts w:ascii="Tahoma" w:hAnsi="Tahoma" w:cs="Tahoma"/>
          <w:b/>
          <w:sz w:val="22"/>
          <w:szCs w:val="22"/>
        </w:rPr>
        <w:t xml:space="preserve">Entitate agregată </w:t>
      </w:r>
      <w:r>
        <w:rPr>
          <w:rFonts w:ascii="Tahoma" w:hAnsi="Tahoma" w:cs="Tahoma"/>
          <w:sz w:val="22"/>
          <w:szCs w:val="22"/>
        </w:rPr>
        <w:t>– Rezultatul asocierii</w:t>
      </w:r>
      <w:r w:rsidRPr="006B6202">
        <w:t xml:space="preserve"> </w:t>
      </w:r>
      <w:r w:rsidRPr="006B6202">
        <w:rPr>
          <w:rFonts w:ascii="Tahoma" w:hAnsi="Tahoma" w:cs="Tahoma"/>
          <w:sz w:val="22"/>
          <w:szCs w:val="22"/>
        </w:rPr>
        <w:t>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p w14:paraId="506A8A87" w14:textId="77777777" w:rsidR="00140FB1" w:rsidRPr="00140FB1" w:rsidRDefault="00140FB1" w:rsidP="00140FB1">
      <w:pPr>
        <w:pStyle w:val="ListParagraph"/>
        <w:numPr>
          <w:ilvl w:val="1"/>
          <w:numId w:val="3"/>
        </w:numPr>
        <w:tabs>
          <w:tab w:val="left" w:pos="851"/>
          <w:tab w:val="left" w:pos="1080"/>
        </w:tabs>
        <w:spacing w:before="120" w:after="120" w:line="360" w:lineRule="auto"/>
        <w:jc w:val="both"/>
        <w:rPr>
          <w:rFonts w:ascii="Tahoma" w:hAnsi="Tahoma" w:cs="Tahoma"/>
          <w:bCs/>
          <w:sz w:val="22"/>
          <w:szCs w:val="22"/>
        </w:rPr>
      </w:pPr>
      <w:r w:rsidRPr="00140FB1">
        <w:rPr>
          <w:rFonts w:ascii="Tahoma" w:hAnsi="Tahoma" w:cs="Tahoma"/>
          <w:b/>
          <w:sz w:val="22"/>
          <w:szCs w:val="22"/>
        </w:rPr>
        <w:t xml:space="preserve">Participant la PCE-ESRE-CV – </w:t>
      </w:r>
      <w:r w:rsidRPr="00140FB1">
        <w:rPr>
          <w:rFonts w:ascii="Tahoma" w:hAnsi="Tahoma" w:cs="Tahoma"/>
          <w:bCs/>
          <w:sz w:val="22"/>
          <w:szCs w:val="22"/>
        </w:rPr>
        <w:t>titular de licență, persoana fizică sau juridică, care se înscrie la această piață și respectă convenția de participare aferentă acestei piețe centralizate;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certificatelor verzi, care se va face de fiecare membru al entității agregate, direct din contul său, în contul cumpărătorului;</w:t>
      </w:r>
    </w:p>
    <w:p w14:paraId="22514D4A" w14:textId="77777777" w:rsidR="004F68C7" w:rsidRDefault="004F68C7" w:rsidP="00594758">
      <w:pPr>
        <w:pStyle w:val="ListParagraph"/>
        <w:numPr>
          <w:ilvl w:val="1"/>
          <w:numId w:val="3"/>
        </w:numPr>
        <w:tabs>
          <w:tab w:val="left" w:pos="851"/>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 xml:space="preserve">Registrul participanților la </w:t>
      </w:r>
      <w:r w:rsidR="005578CA" w:rsidRPr="005578CA">
        <w:rPr>
          <w:rFonts w:ascii="Tahoma" w:hAnsi="Tahoma" w:cs="Tahoma"/>
          <w:b/>
          <w:sz w:val="22"/>
          <w:szCs w:val="22"/>
        </w:rPr>
        <w:t xml:space="preserve">PCE-ESRE-CV </w:t>
      </w:r>
      <w:r>
        <w:rPr>
          <w:rFonts w:ascii="Tahoma" w:hAnsi="Tahoma" w:cs="Tahoma"/>
          <w:b/>
          <w:sz w:val="22"/>
          <w:szCs w:val="22"/>
        </w:rPr>
        <w:t xml:space="preserve">- </w:t>
      </w:r>
      <w:r w:rsidRPr="008A6EC3">
        <w:rPr>
          <w:rFonts w:ascii="Tahoma" w:hAnsi="Tahoma" w:cs="Tahoma"/>
          <w:sz w:val="22"/>
          <w:szCs w:val="22"/>
        </w:rPr>
        <w:t>Registru întocmit și actualizat de</w:t>
      </w:r>
      <w:r w:rsidR="00CD1402">
        <w:rPr>
          <w:rFonts w:ascii="Tahoma" w:hAnsi="Tahoma" w:cs="Tahoma"/>
          <w:sz w:val="22"/>
          <w:szCs w:val="22"/>
        </w:rPr>
        <w:t xml:space="preserve"> </w:t>
      </w:r>
      <w:r w:rsidR="006379D3">
        <w:rPr>
          <w:rFonts w:ascii="Tahoma" w:hAnsi="Tahoma" w:cs="Tahoma"/>
          <w:sz w:val="22"/>
          <w:szCs w:val="22"/>
        </w:rPr>
        <w:t>OPCOM SA</w:t>
      </w:r>
      <w:r w:rsidR="008A6EC3">
        <w:rPr>
          <w:rFonts w:ascii="Tahoma" w:hAnsi="Tahoma" w:cs="Tahoma"/>
          <w:sz w:val="22"/>
          <w:szCs w:val="22"/>
        </w:rPr>
        <w:t xml:space="preserve"> care conține informații despre </w:t>
      </w:r>
      <w:r w:rsidR="008A6EC3" w:rsidRPr="008A6EC3">
        <w:rPr>
          <w:rFonts w:ascii="Tahoma" w:hAnsi="Tahoma" w:cs="Tahoma"/>
          <w:sz w:val="22"/>
          <w:szCs w:val="22"/>
        </w:rPr>
        <w:t xml:space="preserve">Participanţii înregistraţi la piețele centralizate de energie </w:t>
      </w:r>
      <w:r w:rsidR="0047618D" w:rsidRPr="008A6EC3">
        <w:rPr>
          <w:rFonts w:ascii="Tahoma" w:hAnsi="Tahoma" w:cs="Tahoma"/>
          <w:sz w:val="22"/>
          <w:szCs w:val="22"/>
        </w:rPr>
        <w:t>electric</w:t>
      </w:r>
      <w:r w:rsidR="0047618D">
        <w:rPr>
          <w:rFonts w:ascii="Tahoma" w:hAnsi="Tahoma" w:cs="Tahoma"/>
          <w:sz w:val="22"/>
          <w:szCs w:val="22"/>
        </w:rPr>
        <w:t>ă</w:t>
      </w:r>
      <w:r w:rsidR="00CD1402">
        <w:rPr>
          <w:rFonts w:ascii="Tahoma" w:hAnsi="Tahoma" w:cs="Tahoma"/>
          <w:sz w:val="22"/>
          <w:szCs w:val="22"/>
        </w:rPr>
        <w:t xml:space="preserve"> </w:t>
      </w:r>
      <w:r w:rsidR="008A6EC3" w:rsidRPr="008A6EC3">
        <w:rPr>
          <w:rFonts w:ascii="Tahoma" w:hAnsi="Tahoma" w:cs="Tahoma"/>
          <w:sz w:val="22"/>
          <w:szCs w:val="22"/>
        </w:rPr>
        <w:t xml:space="preserve">administrate de OPCOM SA, inclusiv la </w:t>
      </w:r>
      <w:r w:rsidR="005617B0" w:rsidRPr="005617B0">
        <w:rPr>
          <w:rFonts w:ascii="Tahoma" w:hAnsi="Tahoma" w:cs="Tahoma"/>
          <w:sz w:val="22"/>
          <w:szCs w:val="22"/>
        </w:rPr>
        <w:t>PCE-ESRE-CV</w:t>
      </w:r>
      <w:r w:rsidR="00DF6F34">
        <w:rPr>
          <w:rFonts w:ascii="Tahoma" w:hAnsi="Tahoma" w:cs="Tahoma"/>
          <w:sz w:val="22"/>
          <w:szCs w:val="22"/>
        </w:rPr>
        <w:t>.</w:t>
      </w:r>
    </w:p>
    <w:p w14:paraId="240EC71B" w14:textId="77777777" w:rsidR="009C366E" w:rsidRDefault="009C366E" w:rsidP="0029552D">
      <w:pPr>
        <w:tabs>
          <w:tab w:val="left" w:pos="1080"/>
          <w:tab w:val="left" w:pos="1260"/>
        </w:tabs>
        <w:spacing w:before="120" w:after="120" w:line="360" w:lineRule="auto"/>
        <w:ind w:left="142"/>
        <w:jc w:val="both"/>
        <w:rPr>
          <w:rFonts w:ascii="Tahoma" w:hAnsi="Tahoma" w:cs="Tahoma"/>
          <w:sz w:val="22"/>
          <w:szCs w:val="22"/>
        </w:rPr>
      </w:pPr>
    </w:p>
    <w:p w14:paraId="65F92BA0" w14:textId="77777777" w:rsidR="009C366E" w:rsidRDefault="009C366E" w:rsidP="0029552D">
      <w:pPr>
        <w:tabs>
          <w:tab w:val="left" w:pos="1080"/>
          <w:tab w:val="left" w:pos="1260"/>
        </w:tabs>
        <w:spacing w:before="120" w:after="120" w:line="360" w:lineRule="auto"/>
        <w:ind w:left="142"/>
        <w:jc w:val="both"/>
        <w:rPr>
          <w:rFonts w:ascii="Tahoma" w:hAnsi="Tahoma" w:cs="Tahoma"/>
          <w:sz w:val="22"/>
          <w:szCs w:val="22"/>
        </w:rPr>
      </w:pPr>
    </w:p>
    <w:p w14:paraId="230B8AA5" w14:textId="77777777" w:rsidR="009C366E" w:rsidRDefault="009C366E" w:rsidP="0029552D">
      <w:pPr>
        <w:tabs>
          <w:tab w:val="left" w:pos="1080"/>
          <w:tab w:val="left" w:pos="1260"/>
        </w:tabs>
        <w:spacing w:before="120" w:after="120" w:line="360" w:lineRule="auto"/>
        <w:ind w:left="142"/>
        <w:jc w:val="both"/>
        <w:rPr>
          <w:rFonts w:ascii="Tahoma" w:hAnsi="Tahoma" w:cs="Tahoma"/>
          <w:sz w:val="22"/>
          <w:szCs w:val="22"/>
        </w:rPr>
      </w:pPr>
    </w:p>
    <w:p w14:paraId="0CD2968A" w14:textId="77777777" w:rsidR="009C366E" w:rsidRDefault="00810C2D" w:rsidP="0029552D">
      <w:pPr>
        <w:tabs>
          <w:tab w:val="left" w:pos="1080"/>
          <w:tab w:val="left" w:pos="1260"/>
        </w:tabs>
        <w:spacing w:before="120" w:after="120" w:line="360" w:lineRule="auto"/>
        <w:ind w:left="142"/>
        <w:jc w:val="both"/>
        <w:rPr>
          <w:rFonts w:ascii="Tahoma" w:hAnsi="Tahoma" w:cs="Tahoma"/>
          <w:sz w:val="22"/>
          <w:szCs w:val="22"/>
        </w:rPr>
      </w:pPr>
      <w:r>
        <w:rPr>
          <w:rFonts w:ascii="Tahoma" w:hAnsi="Tahoma" w:cs="Tahoma"/>
          <w:sz w:val="22"/>
          <w:szCs w:val="22"/>
        </w:rPr>
        <w:br w:type="page"/>
      </w:r>
    </w:p>
    <w:p w14:paraId="05E5E143" w14:textId="77777777" w:rsidR="009C366E" w:rsidRPr="00037A0E" w:rsidRDefault="009C366E" w:rsidP="009C366E">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t>Anexa</w:t>
      </w:r>
      <w:r w:rsidR="00810C2D">
        <w:rPr>
          <w:rFonts w:ascii="Tahoma" w:hAnsi="Tahoma" w:cs="Tahoma"/>
          <w:b/>
          <w:sz w:val="22"/>
          <w:szCs w:val="22"/>
        </w:rPr>
        <w:t xml:space="preserve"> </w:t>
      </w:r>
      <w:r>
        <w:rPr>
          <w:rFonts w:ascii="Tahoma" w:hAnsi="Tahoma" w:cs="Tahoma"/>
          <w:b/>
          <w:sz w:val="22"/>
          <w:szCs w:val="22"/>
        </w:rPr>
        <w:t>2</w:t>
      </w:r>
      <w:r w:rsidRPr="00037A0E">
        <w:rPr>
          <w:rFonts w:ascii="Tahoma" w:hAnsi="Tahoma" w:cs="Tahoma"/>
          <w:b/>
          <w:sz w:val="22"/>
          <w:szCs w:val="22"/>
        </w:rPr>
        <w:t xml:space="preserve"> la « </w:t>
      </w:r>
      <w:r w:rsidRPr="003B035D">
        <w:rPr>
          <w:rFonts w:ascii="Tahoma" w:hAnsi="Tahoma" w:cs="Tahoma"/>
          <w:b/>
          <w:bCs/>
          <w:sz w:val="22"/>
          <w:szCs w:val="22"/>
        </w:rPr>
        <w:t xml:space="preserve">Convenția de participare la </w:t>
      </w:r>
      <w:r w:rsidR="00BA7571" w:rsidRPr="00BA7571">
        <w:rPr>
          <w:rFonts w:ascii="Tahoma" w:hAnsi="Tahoma" w:cs="Tahoma"/>
          <w:b/>
          <w:bCs/>
          <w:sz w:val="22"/>
          <w:szCs w:val="22"/>
        </w:rPr>
        <w:t xml:space="preserve">PCE-ESRE-CV </w:t>
      </w:r>
      <w:r w:rsidRPr="00037A0E">
        <w:rPr>
          <w:rFonts w:ascii="Tahoma" w:hAnsi="Tahoma" w:cs="Tahoma"/>
          <w:b/>
          <w:sz w:val="22"/>
          <w:szCs w:val="22"/>
        </w:rPr>
        <w:t>»</w:t>
      </w:r>
    </w:p>
    <w:p w14:paraId="5EFF727F" w14:textId="77777777" w:rsidR="009C366E" w:rsidRPr="00037A0E" w:rsidRDefault="009C366E" w:rsidP="009C366E">
      <w:pPr>
        <w:tabs>
          <w:tab w:val="left" w:pos="5897"/>
          <w:tab w:val="right" w:pos="9072"/>
        </w:tabs>
        <w:spacing w:after="120" w:line="360" w:lineRule="auto"/>
        <w:ind w:left="360"/>
        <w:rPr>
          <w:rFonts w:ascii="Tahoma" w:hAnsi="Tahoma" w:cs="Tahoma"/>
          <w:sz w:val="20"/>
          <w:szCs w:val="22"/>
        </w:rPr>
      </w:pPr>
    </w:p>
    <w:p w14:paraId="08D863F5" w14:textId="77777777" w:rsidR="009C366E" w:rsidRPr="00037A0E" w:rsidRDefault="009C366E" w:rsidP="009C366E">
      <w:pPr>
        <w:tabs>
          <w:tab w:val="left" w:pos="5897"/>
          <w:tab w:val="right" w:pos="9072"/>
        </w:tabs>
        <w:spacing w:after="120" w:line="360" w:lineRule="auto"/>
        <w:ind w:left="360"/>
        <w:rPr>
          <w:rFonts w:ascii="Tahoma" w:hAnsi="Tahoma" w:cs="Tahoma"/>
          <w:sz w:val="20"/>
          <w:szCs w:val="22"/>
        </w:rPr>
      </w:pPr>
    </w:p>
    <w:p w14:paraId="707F5E1B" w14:textId="77777777" w:rsidR="009C366E" w:rsidRPr="00037A0E" w:rsidRDefault="009C366E" w:rsidP="009C366E">
      <w:pPr>
        <w:tabs>
          <w:tab w:val="left" w:pos="5897"/>
          <w:tab w:val="right" w:pos="9072"/>
        </w:tabs>
        <w:spacing w:after="120" w:line="360" w:lineRule="auto"/>
        <w:ind w:left="360"/>
        <w:rPr>
          <w:rFonts w:ascii="Tahoma" w:hAnsi="Tahoma" w:cs="Tahoma"/>
          <w:sz w:val="20"/>
          <w:szCs w:val="22"/>
        </w:rPr>
      </w:pPr>
    </w:p>
    <w:p w14:paraId="614A232C" w14:textId="77777777" w:rsidR="009C366E"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p>
    <w:p w14:paraId="74344871" w14:textId="77777777" w:rsidR="009C366E"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r>
        <w:rPr>
          <w:rFonts w:ascii="Tahoma" w:hAnsi="Tahoma" w:cs="Tahoma"/>
          <w:b/>
          <w:sz w:val="22"/>
          <w:szCs w:val="22"/>
        </w:rPr>
        <w:t xml:space="preserve">COMPONENȚA </w:t>
      </w:r>
      <w:r w:rsidRPr="0055705E">
        <w:rPr>
          <w:rFonts w:ascii="Tahoma" w:hAnsi="Tahoma" w:cs="Tahoma"/>
          <w:b/>
          <w:sz w:val="22"/>
          <w:szCs w:val="22"/>
        </w:rPr>
        <w:t>ENTIT</w:t>
      </w:r>
      <w:r>
        <w:rPr>
          <w:rFonts w:ascii="Tahoma" w:hAnsi="Tahoma" w:cs="Tahoma"/>
          <w:b/>
          <w:sz w:val="22"/>
          <w:szCs w:val="22"/>
        </w:rPr>
        <w:t>ĂȚII</w:t>
      </w:r>
      <w:r w:rsidRPr="0055705E">
        <w:rPr>
          <w:rFonts w:ascii="Tahoma" w:hAnsi="Tahoma" w:cs="Tahoma"/>
          <w:b/>
          <w:sz w:val="22"/>
          <w:szCs w:val="22"/>
        </w:rPr>
        <w:t xml:space="preserve"> AGREGAT</w:t>
      </w:r>
      <w:r>
        <w:rPr>
          <w:rFonts w:ascii="Tahoma" w:hAnsi="Tahoma" w:cs="Tahoma"/>
          <w:b/>
          <w:sz w:val="22"/>
          <w:szCs w:val="22"/>
        </w:rPr>
        <w:t>E</w:t>
      </w:r>
    </w:p>
    <w:p w14:paraId="14CC01C0" w14:textId="77777777" w:rsidR="009C366E"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p>
    <w:tbl>
      <w:tblPr>
        <w:tblW w:w="95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737"/>
      </w:tblGrid>
      <w:tr w:rsidR="009C366E" w:rsidRPr="006C4D3E" w14:paraId="6AA2BE9A" w14:textId="77777777" w:rsidTr="00DF6A10">
        <w:trPr>
          <w:trHeight w:val="1128"/>
        </w:trPr>
        <w:tc>
          <w:tcPr>
            <w:tcW w:w="817" w:type="dxa"/>
            <w:shd w:val="clear" w:color="auto" w:fill="auto"/>
          </w:tcPr>
          <w:p w14:paraId="716BEF66"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Nr. Crt.</w:t>
            </w:r>
          </w:p>
        </w:tc>
        <w:tc>
          <w:tcPr>
            <w:tcW w:w="6946" w:type="dxa"/>
            <w:shd w:val="clear" w:color="auto" w:fill="auto"/>
            <w:vAlign w:val="center"/>
          </w:tcPr>
          <w:p w14:paraId="54CC154A"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Denumire producător E-SRE</w:t>
            </w:r>
          </w:p>
        </w:tc>
        <w:tc>
          <w:tcPr>
            <w:tcW w:w="1737" w:type="dxa"/>
            <w:shd w:val="clear" w:color="auto" w:fill="auto"/>
            <w:vAlign w:val="center"/>
          </w:tcPr>
          <w:p w14:paraId="34598DD4"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Semn</w:t>
            </w:r>
            <w:r>
              <w:rPr>
                <w:rFonts w:ascii="Tahoma" w:hAnsi="Tahoma" w:cs="Tahoma"/>
                <w:b/>
                <w:sz w:val="22"/>
                <w:szCs w:val="22"/>
              </w:rPr>
              <w:t>ă</w:t>
            </w:r>
            <w:r w:rsidRPr="006C4D3E">
              <w:rPr>
                <w:rFonts w:ascii="Tahoma" w:hAnsi="Tahoma" w:cs="Tahoma"/>
                <w:b/>
                <w:sz w:val="22"/>
                <w:szCs w:val="22"/>
              </w:rPr>
              <w:t>tura</w:t>
            </w:r>
          </w:p>
        </w:tc>
      </w:tr>
      <w:tr w:rsidR="009C366E" w:rsidRPr="006C4D3E" w14:paraId="6B442DC0" w14:textId="77777777" w:rsidTr="00DF6A10">
        <w:trPr>
          <w:trHeight w:val="686"/>
        </w:trPr>
        <w:tc>
          <w:tcPr>
            <w:tcW w:w="817" w:type="dxa"/>
            <w:shd w:val="clear" w:color="auto" w:fill="auto"/>
          </w:tcPr>
          <w:p w14:paraId="007709D1"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1.</w:t>
            </w:r>
          </w:p>
        </w:tc>
        <w:tc>
          <w:tcPr>
            <w:tcW w:w="6946" w:type="dxa"/>
            <w:shd w:val="clear" w:color="auto" w:fill="auto"/>
          </w:tcPr>
          <w:p w14:paraId="71C051AB"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7A09F68B"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r w:rsidR="009C366E" w:rsidRPr="006C4D3E" w14:paraId="5762EB93" w14:textId="77777777" w:rsidTr="00DF6A10">
        <w:trPr>
          <w:trHeight w:val="686"/>
        </w:trPr>
        <w:tc>
          <w:tcPr>
            <w:tcW w:w="817" w:type="dxa"/>
            <w:shd w:val="clear" w:color="auto" w:fill="auto"/>
          </w:tcPr>
          <w:p w14:paraId="319C1750"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2.</w:t>
            </w:r>
          </w:p>
        </w:tc>
        <w:tc>
          <w:tcPr>
            <w:tcW w:w="6946" w:type="dxa"/>
            <w:shd w:val="clear" w:color="auto" w:fill="auto"/>
          </w:tcPr>
          <w:p w14:paraId="4C371594"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7843AD79"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r w:rsidR="009C366E" w:rsidRPr="006C4D3E" w14:paraId="3D6E2D9F" w14:textId="77777777" w:rsidTr="00DF6A10">
        <w:trPr>
          <w:trHeight w:val="686"/>
        </w:trPr>
        <w:tc>
          <w:tcPr>
            <w:tcW w:w="817" w:type="dxa"/>
            <w:shd w:val="clear" w:color="auto" w:fill="auto"/>
          </w:tcPr>
          <w:p w14:paraId="08F4408B"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6C4D3E">
              <w:rPr>
                <w:rFonts w:ascii="Tahoma" w:hAnsi="Tahoma" w:cs="Tahoma"/>
                <w:b/>
                <w:sz w:val="22"/>
                <w:szCs w:val="22"/>
              </w:rPr>
              <w:t>3.</w:t>
            </w:r>
          </w:p>
        </w:tc>
        <w:tc>
          <w:tcPr>
            <w:tcW w:w="6946" w:type="dxa"/>
            <w:shd w:val="clear" w:color="auto" w:fill="auto"/>
          </w:tcPr>
          <w:p w14:paraId="1D5CDBAE"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0E646B1F" w14:textId="77777777" w:rsidR="009C366E" w:rsidRPr="006C4D3E"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bl>
    <w:p w14:paraId="46D910CA" w14:textId="77777777" w:rsidR="009C366E" w:rsidRDefault="009C366E" w:rsidP="0029552D">
      <w:pPr>
        <w:tabs>
          <w:tab w:val="left" w:pos="1080"/>
          <w:tab w:val="left" w:pos="1260"/>
        </w:tabs>
        <w:spacing w:before="120" w:after="120" w:line="360" w:lineRule="auto"/>
        <w:ind w:left="142"/>
        <w:jc w:val="both"/>
        <w:rPr>
          <w:rFonts w:ascii="Tahoma" w:hAnsi="Tahoma" w:cs="Tahoma"/>
          <w:sz w:val="22"/>
          <w:szCs w:val="22"/>
        </w:rPr>
      </w:pPr>
    </w:p>
    <w:sectPr w:rsidR="009C366E" w:rsidSect="0079745A">
      <w:headerReference w:type="default" r:id="rId14"/>
      <w:footerReference w:type="default" r:id="rId15"/>
      <w:headerReference w:type="first" r:id="rId16"/>
      <w:footerReference w:type="first" r:id="rId17"/>
      <w:pgSz w:w="11907" w:h="16840" w:code="9"/>
      <w:pgMar w:top="851" w:right="1984" w:bottom="851"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C8BB" w14:textId="77777777" w:rsidR="00307E9D" w:rsidRDefault="00307E9D" w:rsidP="00922A0D">
      <w:r>
        <w:separator/>
      </w:r>
    </w:p>
  </w:endnote>
  <w:endnote w:type="continuationSeparator" w:id="0">
    <w:p w14:paraId="32AF1E00" w14:textId="77777777" w:rsidR="00307E9D" w:rsidRDefault="00307E9D" w:rsidP="00922A0D">
      <w:r>
        <w:continuationSeparator/>
      </w:r>
    </w:p>
  </w:endnote>
  <w:endnote w:type="continuationNotice" w:id="1">
    <w:p w14:paraId="4C175F45" w14:textId="77777777" w:rsidR="00307E9D" w:rsidRDefault="0030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9932" w14:textId="77777777" w:rsidR="001133B4" w:rsidRDefault="001133B4">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435AFA">
      <w:rPr>
        <w:rStyle w:val="PageNumber"/>
        <w:noProof/>
        <w:sz w:val="22"/>
      </w:rPr>
      <w:t>12</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435AFA">
      <w:rPr>
        <w:rStyle w:val="PageNumber"/>
        <w:noProof/>
        <w:sz w:val="22"/>
      </w:rPr>
      <w:t>15</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13DB"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Bd. Hristo Botev 16-18, sector 3, Bucureşti 030236, ROMÂNIA</w:t>
    </w:r>
  </w:p>
  <w:p w14:paraId="5C73ADF8"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 xml:space="preserve">Tel: +40(21)3071.450; </w:t>
    </w:r>
  </w:p>
  <w:p w14:paraId="5CE5F522"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 xml:space="preserve">Fax: +40(21)3071.400; </w:t>
    </w:r>
  </w:p>
  <w:p w14:paraId="7CFA04B8"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www.opcom.ro</w:t>
    </w:r>
  </w:p>
  <w:p w14:paraId="1E941236"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318B75C3"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Cod Unic de Înregistrare: 13278352</w:t>
    </w:r>
  </w:p>
  <w:p w14:paraId="4E319301" w14:textId="77777777" w:rsidR="00135469"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Cod IBAN: RO</w:t>
    </w:r>
    <w:r>
      <w:rPr>
        <w:rFonts w:ascii="Tahoma" w:hAnsi="Tahoma" w:cs="Tahoma"/>
        <w:sz w:val="12"/>
        <w:szCs w:val="12"/>
      </w:rPr>
      <w:t>71</w:t>
    </w:r>
    <w:r w:rsidRPr="001F3001">
      <w:rPr>
        <w:rFonts w:ascii="Tahoma" w:hAnsi="Tahoma" w:cs="Tahoma"/>
        <w:sz w:val="12"/>
        <w:szCs w:val="12"/>
      </w:rPr>
      <w:t xml:space="preserve"> RNCB </w:t>
    </w:r>
  </w:p>
  <w:p w14:paraId="5EE16D0C" w14:textId="77777777" w:rsidR="00135469"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0074 0292 1737 0</w:t>
    </w:r>
    <w:r>
      <w:rPr>
        <w:rFonts w:ascii="Tahoma" w:hAnsi="Tahoma" w:cs="Tahoma"/>
        <w:sz w:val="12"/>
        <w:szCs w:val="12"/>
      </w:rPr>
      <w:t>107</w:t>
    </w:r>
    <w:r w:rsidRPr="001F3001">
      <w:rPr>
        <w:rFonts w:ascii="Tahoma" w:hAnsi="Tahoma" w:cs="Tahoma"/>
        <w:sz w:val="12"/>
        <w:szCs w:val="12"/>
      </w:rPr>
      <w:t xml:space="preserve"> </w:t>
    </w:r>
  </w:p>
  <w:p w14:paraId="09213D7B"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Pr>
        <w:rFonts w:ascii="Tahoma" w:hAnsi="Tahoma" w:cs="Tahoma"/>
        <w:sz w:val="12"/>
        <w:szCs w:val="12"/>
      </w:rPr>
      <w:t xml:space="preserve">BCR </w:t>
    </w:r>
    <w:r w:rsidRPr="001F3001">
      <w:rPr>
        <w:rFonts w:ascii="Tahoma" w:hAnsi="Tahoma" w:cs="Tahoma"/>
        <w:sz w:val="12"/>
        <w:szCs w:val="12"/>
      </w:rPr>
      <w:t>sector 3</w:t>
    </w:r>
  </w:p>
  <w:p w14:paraId="5B403C2C"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sector 3</w:t>
    </w:r>
  </w:p>
  <w:p w14:paraId="4A514F6E" w14:textId="77777777" w:rsidR="001133B4" w:rsidRPr="001F3001" w:rsidRDefault="00CA6523" w:rsidP="00D059FF">
    <w:pPr>
      <w:pStyle w:val="Footer"/>
      <w:jc w:val="right"/>
    </w:pPr>
    <w:r>
      <w:rPr>
        <w:noProof/>
      </w:rPr>
      <w:pict w14:anchorId="2EA8E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4" type="#_x0000_t75" alt="ISOIEC27001 and UKAS v" style="position:absolute;left:0;text-align:left;margin-left:446.8pt;margin-top:-182.45pt;width:62.5pt;height:141.3pt;z-index:251659776;visibility:visible">
          <v:imagedata r:id="rId1" o:title="ISOIEC27001 and UKAS v"/>
        </v:shape>
      </w:pict>
    </w:r>
    <w:r>
      <w:rPr>
        <w:noProof/>
      </w:rPr>
      <w:pict w14:anchorId="2094F984">
        <v:shape id="_x0000_s2062" type="#_x0000_t75" alt="ISO9001 and UKAS v" style="position:absolute;left:0;text-align:left;margin-left:449.95pt;margin-top:-323.75pt;width:62.5pt;height:141.3pt;z-index:251658752;visibility:visible">
          <v:imagedata r:id="rId2" o:title="ISO9001 and UKAS v"/>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E052" w14:textId="77777777" w:rsidR="00307E9D" w:rsidRDefault="00307E9D" w:rsidP="00922A0D">
      <w:r>
        <w:separator/>
      </w:r>
    </w:p>
  </w:footnote>
  <w:footnote w:type="continuationSeparator" w:id="0">
    <w:p w14:paraId="3ECD9EC6" w14:textId="77777777" w:rsidR="00307E9D" w:rsidRDefault="00307E9D" w:rsidP="00922A0D">
      <w:r>
        <w:continuationSeparator/>
      </w:r>
    </w:p>
  </w:footnote>
  <w:footnote w:type="continuationNotice" w:id="1">
    <w:p w14:paraId="49072F83" w14:textId="77777777" w:rsidR="00307E9D" w:rsidRDefault="00307E9D"/>
  </w:footnote>
  <w:footnote w:id="2">
    <w:p w14:paraId="0E350A82" w14:textId="77777777" w:rsidR="00C439D4" w:rsidRPr="0002571B" w:rsidRDefault="00C439D4">
      <w:pPr>
        <w:pStyle w:val="FootnoteText"/>
        <w:rPr>
          <w:rFonts w:ascii="Tahoma" w:hAnsi="Tahoma" w:cs="Tahoma"/>
        </w:rPr>
      </w:pPr>
      <w:r w:rsidRPr="0002571B">
        <w:rPr>
          <w:rStyle w:val="FootnoteReference"/>
          <w:rFonts w:ascii="Tahoma" w:hAnsi="Tahoma" w:cs="Tahoma"/>
        </w:rPr>
        <w:footnoteRef/>
      </w:r>
      <w:r w:rsidRPr="0002571B">
        <w:rPr>
          <w:rFonts w:ascii="Tahoma" w:hAnsi="Tahoma" w:cs="Tahoma"/>
        </w:rPr>
        <w:t xml:space="preserve"> În cazul  entității agregate se va completa Anexa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D010" w14:textId="77777777" w:rsidR="001133B4" w:rsidRDefault="001133B4">
    <w:pPr>
      <w:pStyle w:val="Header"/>
      <w:tabs>
        <w:tab w:val="clear" w:pos="4320"/>
        <w:tab w:val="clear" w:pos="8640"/>
      </w:tabs>
      <w:ind w:left="-91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27CC"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14:paraId="542692E7" w14:textId="77777777" w:rsidR="001133B4"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66DE80EE"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_ _ _ _ _ </w:t>
    </w:r>
    <w:r>
      <w:rPr>
        <w:rFonts w:ascii="Tahoma" w:hAnsi="Tahoma" w:cs="Tahoma"/>
        <w:sz w:val="16"/>
        <w:szCs w:val="16"/>
      </w:rPr>
      <w:t xml:space="preserve">_ _ _ </w:t>
    </w:r>
  </w:p>
  <w:p w14:paraId="01052293"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3D0C1B66"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14:paraId="1483E22A"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2288167D"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14:paraId="59D379D9"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20F65BC4"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14:paraId="262B3131" w14:textId="77777777" w:rsidR="001133B4" w:rsidRPr="001F3001" w:rsidRDefault="00CA6523" w:rsidP="00D059FF">
    <w:pPr>
      <w:pStyle w:val="Header"/>
      <w:tabs>
        <w:tab w:val="clear" w:pos="4320"/>
        <w:tab w:val="clear" w:pos="8640"/>
      </w:tabs>
      <w:rPr>
        <w:rFonts w:ascii="Tahoma" w:hAnsi="Tahoma" w:cs="Tahoma"/>
        <w:sz w:val="16"/>
        <w:szCs w:val="16"/>
      </w:rPr>
    </w:pPr>
    <w:r>
      <w:rPr>
        <w:rFonts w:ascii="Tahoma" w:hAnsi="Tahoma" w:cs="Tahoma"/>
        <w:noProof/>
        <w:sz w:val="16"/>
        <w:szCs w:val="16"/>
        <w:lang w:val="en-US"/>
      </w:rPr>
      <w:pict w14:anchorId="2206E860">
        <v:shapetype id="_x0000_t202" coordsize="21600,21600" o:spt="202" path="m,l,21600r21600,l21600,xe">
          <v:stroke joinstyle="miter"/>
          <v:path gradientshapeok="t" o:connecttype="rect"/>
        </v:shapetype>
        <v:shape id="_x0000_s2050" type="#_x0000_t202" style="position:absolute;margin-left:439.1pt;margin-top:78.9pt;width:73.35pt;height:12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style="mso-next-textbox:#_x0000_s2050">
            <w:txbxContent>
              <w:p w14:paraId="02B07B32" w14:textId="77777777" w:rsidR="001133B4" w:rsidRPr="00F51DFC" w:rsidRDefault="001133B4"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w:r>
    <w:r>
      <w:rPr>
        <w:rFonts w:ascii="Tahoma" w:hAnsi="Tahoma" w:cs="Tahoma"/>
        <w:noProof/>
        <w:sz w:val="16"/>
        <w:szCs w:val="16"/>
      </w:rPr>
      <w:pict w14:anchorId="7E0D6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alt="opcom00" style="position:absolute;margin-left:453.15pt;margin-top:20.95pt;width:43.5pt;height:48.75pt;z-index:251655680;visibility:visible">
          <v:imagedata r:id="rId1" o:title="opcom00"/>
        </v:shape>
      </w:pict>
    </w:r>
    <w:r>
      <w:rPr>
        <w:rFonts w:ascii="Tahoma" w:hAnsi="Tahoma" w:cs="Tahoma"/>
        <w:noProof/>
        <w:sz w:val="16"/>
        <w:szCs w:val="16"/>
        <w:lang w:val="en-US"/>
      </w:rPr>
      <w:pict w14:anchorId="6242905B">
        <v:line id="Line 3" o:spid="_x0000_s2049" style="position:absolute;flip:x;z-index:251657728;visibility:visible;mso-wrap-distance-left:3.17492mm;mso-wrap-distance-right:3.17492mm"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862"/>
    <w:multiLevelType w:val="hybridMultilevel"/>
    <w:tmpl w:val="203E52E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10EE"/>
    <w:multiLevelType w:val="hybridMultilevel"/>
    <w:tmpl w:val="588A0936"/>
    <w:lvl w:ilvl="0" w:tplc="0936C20C">
      <w:start w:val="1"/>
      <w:numFmt w:val="lowerLetter"/>
      <w:lvlText w:val="%1)"/>
      <w:lvlJc w:val="left"/>
      <w:pPr>
        <w:ind w:left="1724" w:hanging="360"/>
      </w:pPr>
      <w:rPr>
        <w:rFonts w:hint="default"/>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15:restartNumberingAfterBreak="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54E7DC3"/>
    <w:multiLevelType w:val="multilevel"/>
    <w:tmpl w:val="2FE60390"/>
    <w:lvl w:ilvl="0">
      <w:start w:val="9"/>
      <w:numFmt w:val="decimal"/>
      <w:lvlText w:val="%1."/>
      <w:lvlJc w:val="left"/>
      <w:pPr>
        <w:ind w:left="390" w:hanging="390"/>
      </w:pPr>
      <w:rPr>
        <w:rFonts w:hint="default"/>
      </w:rPr>
    </w:lvl>
    <w:lvl w:ilvl="1">
      <w:start w:val="1"/>
      <w:numFmt w:val="decimal"/>
      <w:lvlText w:val="10.%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5076E5"/>
    <w:multiLevelType w:val="multilevel"/>
    <w:tmpl w:val="31DC47CE"/>
    <w:lvl w:ilvl="0">
      <w:start w:val="5"/>
      <w:numFmt w:val="decimal"/>
      <w:lvlText w:val="%1."/>
      <w:lvlJc w:val="left"/>
      <w:pPr>
        <w:ind w:left="390" w:hanging="390"/>
      </w:pPr>
      <w:rPr>
        <w:rFonts w:hint="default"/>
      </w:rPr>
    </w:lvl>
    <w:lvl w:ilvl="1">
      <w:start w:val="1"/>
      <w:numFmt w:val="decimal"/>
      <w:lvlText w:val="6.%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FF50A93"/>
    <w:multiLevelType w:val="hybridMultilevel"/>
    <w:tmpl w:val="C52E02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F363F"/>
    <w:multiLevelType w:val="multilevel"/>
    <w:tmpl w:val="26D8A8C8"/>
    <w:lvl w:ilvl="0">
      <w:start w:val="12"/>
      <w:numFmt w:val="decimal"/>
      <w:lvlText w:val="%1."/>
      <w:lvlJc w:val="left"/>
      <w:pPr>
        <w:ind w:left="510" w:hanging="510"/>
      </w:pPr>
      <w:rPr>
        <w:rFonts w:hint="default"/>
      </w:rPr>
    </w:lvl>
    <w:lvl w:ilvl="1">
      <w:start w:val="1"/>
      <w:numFmt w:val="decimal"/>
      <w:lvlText w:val="13.%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5DF70C3"/>
    <w:multiLevelType w:val="hybridMultilevel"/>
    <w:tmpl w:val="7410F3D8"/>
    <w:lvl w:ilvl="0" w:tplc="0936C20C">
      <w:start w:val="1"/>
      <w:numFmt w:val="lowerLetter"/>
      <w:lvlText w:val="%1)"/>
      <w:lvlJc w:val="left"/>
      <w:pPr>
        <w:ind w:left="1155" w:hanging="360"/>
      </w:pPr>
      <w:rPr>
        <w:rFonts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5D077E7"/>
    <w:multiLevelType w:val="hybridMultilevel"/>
    <w:tmpl w:val="F18E901A"/>
    <w:lvl w:ilvl="0" w:tplc="55DE895C">
      <w:start w:val="1"/>
      <w:numFmt w:val="decimal"/>
      <w:lvlText w:val="4.%1."/>
      <w:lvlJc w:val="left"/>
      <w:pPr>
        <w:ind w:left="360" w:hanging="360"/>
      </w:pPr>
      <w:rPr>
        <w:rFonts w:hint="default"/>
        <w:b/>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6D2A3D"/>
    <w:multiLevelType w:val="multilevel"/>
    <w:tmpl w:val="417816C6"/>
    <w:lvl w:ilvl="0">
      <w:start w:val="6"/>
      <w:numFmt w:val="decimal"/>
      <w:lvlText w:val="%1."/>
      <w:lvlJc w:val="left"/>
      <w:pPr>
        <w:ind w:left="390" w:hanging="390"/>
      </w:pPr>
      <w:rPr>
        <w:rFonts w:hint="default"/>
      </w:rPr>
    </w:lvl>
    <w:lvl w:ilvl="1">
      <w:start w:val="1"/>
      <w:numFmt w:val="decimal"/>
      <w:lvlText w:val="7.%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C3653E6"/>
    <w:multiLevelType w:val="multilevel"/>
    <w:tmpl w:val="EDC6487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DB95F21"/>
    <w:multiLevelType w:val="multilevel"/>
    <w:tmpl w:val="2D9E5BE4"/>
    <w:lvl w:ilvl="0">
      <w:start w:val="11"/>
      <w:numFmt w:val="decimal"/>
      <w:lvlText w:val="%1."/>
      <w:lvlJc w:val="left"/>
      <w:pPr>
        <w:ind w:left="510" w:hanging="510"/>
      </w:pPr>
      <w:rPr>
        <w:rFonts w:hint="default"/>
      </w:rPr>
    </w:lvl>
    <w:lvl w:ilvl="1">
      <w:start w:val="1"/>
      <w:numFmt w:val="decimal"/>
      <w:lvlText w:val="12.%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04345BF"/>
    <w:multiLevelType w:val="hybridMultilevel"/>
    <w:tmpl w:val="E662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1D5"/>
    <w:multiLevelType w:val="multilevel"/>
    <w:tmpl w:val="BE8C92DE"/>
    <w:lvl w:ilvl="0">
      <w:start w:val="8"/>
      <w:numFmt w:val="decimal"/>
      <w:lvlText w:val="%1."/>
      <w:lvlJc w:val="left"/>
      <w:pPr>
        <w:ind w:left="390" w:hanging="390"/>
      </w:pPr>
      <w:rPr>
        <w:rFonts w:hint="default"/>
      </w:rPr>
    </w:lvl>
    <w:lvl w:ilvl="1">
      <w:start w:val="1"/>
      <w:numFmt w:val="decimal"/>
      <w:lvlText w:val="9.%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E3653E9"/>
    <w:multiLevelType w:val="multilevel"/>
    <w:tmpl w:val="6A4E97AE"/>
    <w:lvl w:ilvl="0">
      <w:start w:val="4"/>
      <w:numFmt w:val="decimal"/>
      <w:lvlText w:val="%1."/>
      <w:lvlJc w:val="left"/>
      <w:pPr>
        <w:ind w:left="390" w:hanging="390"/>
      </w:pPr>
      <w:rPr>
        <w:rFonts w:hint="default"/>
      </w:rPr>
    </w:lvl>
    <w:lvl w:ilvl="1">
      <w:start w:val="1"/>
      <w:numFmt w:val="decimal"/>
      <w:lvlText w:val="5.%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C630DB"/>
    <w:multiLevelType w:val="multilevel"/>
    <w:tmpl w:val="2E6662D0"/>
    <w:lvl w:ilvl="0">
      <w:start w:val="10"/>
      <w:numFmt w:val="decimal"/>
      <w:lvlText w:val="%1."/>
      <w:lvlJc w:val="left"/>
      <w:pPr>
        <w:ind w:left="510" w:hanging="510"/>
      </w:pPr>
      <w:rPr>
        <w:rFonts w:hint="default"/>
      </w:rPr>
    </w:lvl>
    <w:lvl w:ilvl="1">
      <w:start w:val="1"/>
      <w:numFmt w:val="decimal"/>
      <w:lvlText w:val="1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0B2C46"/>
    <w:multiLevelType w:val="multilevel"/>
    <w:tmpl w:val="709C923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15"/>
  </w:num>
  <w:num w:numId="3">
    <w:abstractNumId w:val="12"/>
  </w:num>
  <w:num w:numId="4">
    <w:abstractNumId w:val="2"/>
  </w:num>
  <w:num w:numId="5">
    <w:abstractNumId w:val="19"/>
  </w:num>
  <w:num w:numId="6">
    <w:abstractNumId w:val="26"/>
  </w:num>
  <w:num w:numId="7">
    <w:abstractNumId w:val="4"/>
  </w:num>
  <w:num w:numId="8">
    <w:abstractNumId w:val="11"/>
  </w:num>
  <w:num w:numId="9">
    <w:abstractNumId w:val="31"/>
  </w:num>
  <w:num w:numId="10">
    <w:abstractNumId w:val="27"/>
  </w:num>
  <w:num w:numId="11">
    <w:abstractNumId w:val="25"/>
  </w:num>
  <w:num w:numId="12">
    <w:abstractNumId w:val="21"/>
  </w:num>
  <w:num w:numId="13">
    <w:abstractNumId w:val="5"/>
  </w:num>
  <w:num w:numId="14">
    <w:abstractNumId w:val="29"/>
  </w:num>
  <w:num w:numId="15">
    <w:abstractNumId w:val="17"/>
  </w:num>
  <w:num w:numId="16">
    <w:abstractNumId w:val="20"/>
  </w:num>
  <w:num w:numId="17">
    <w:abstractNumId w:val="14"/>
  </w:num>
  <w:num w:numId="18">
    <w:abstractNumId w:val="30"/>
  </w:num>
  <w:num w:numId="19">
    <w:abstractNumId w:val="16"/>
  </w:num>
  <w:num w:numId="20">
    <w:abstractNumId w:val="24"/>
  </w:num>
  <w:num w:numId="21">
    <w:abstractNumId w:val="3"/>
  </w:num>
  <w:num w:numId="22">
    <w:abstractNumId w:val="28"/>
  </w:num>
  <w:num w:numId="23">
    <w:abstractNumId w:val="22"/>
  </w:num>
  <w:num w:numId="24">
    <w:abstractNumId w:val="9"/>
  </w:num>
  <w:num w:numId="25">
    <w:abstractNumId w:val="18"/>
  </w:num>
  <w:num w:numId="26">
    <w:abstractNumId w:val="13"/>
  </w:num>
  <w:num w:numId="27">
    <w:abstractNumId w:val="23"/>
  </w:num>
  <w:num w:numId="28">
    <w:abstractNumId w:val="0"/>
  </w:num>
  <w:num w:numId="29">
    <w:abstractNumId w:val="8"/>
  </w:num>
  <w:num w:numId="30">
    <w:abstractNumId w:val="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TrackMoves/>
  <w:defaultTabStop w:val="720"/>
  <w:hyphenationZone w:val="425"/>
  <w:drawingGridHorizontalSpacing w:val="100"/>
  <w:displayHorizontalDrawingGridEvery w:val="2"/>
  <w:displayVerticalDrawingGridEvery w:val="2"/>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D38"/>
    <w:rsid w:val="00003E3F"/>
    <w:rsid w:val="0001040C"/>
    <w:rsid w:val="00011499"/>
    <w:rsid w:val="00012BE5"/>
    <w:rsid w:val="0001523D"/>
    <w:rsid w:val="000246E1"/>
    <w:rsid w:val="0002571B"/>
    <w:rsid w:val="00027665"/>
    <w:rsid w:val="00030495"/>
    <w:rsid w:val="00031CC4"/>
    <w:rsid w:val="00032AD7"/>
    <w:rsid w:val="00033944"/>
    <w:rsid w:val="00036779"/>
    <w:rsid w:val="00052CBD"/>
    <w:rsid w:val="00054335"/>
    <w:rsid w:val="0005493E"/>
    <w:rsid w:val="00066BAF"/>
    <w:rsid w:val="00070D58"/>
    <w:rsid w:val="00071CED"/>
    <w:rsid w:val="00072C6F"/>
    <w:rsid w:val="00076132"/>
    <w:rsid w:val="00081C1D"/>
    <w:rsid w:val="000913F8"/>
    <w:rsid w:val="000A17CD"/>
    <w:rsid w:val="000A24E2"/>
    <w:rsid w:val="000A59D5"/>
    <w:rsid w:val="000B029A"/>
    <w:rsid w:val="000B20E9"/>
    <w:rsid w:val="000B6781"/>
    <w:rsid w:val="000B7543"/>
    <w:rsid w:val="000C1F91"/>
    <w:rsid w:val="000C23FE"/>
    <w:rsid w:val="000C2BB7"/>
    <w:rsid w:val="000C3C65"/>
    <w:rsid w:val="000C6DC3"/>
    <w:rsid w:val="000D0B97"/>
    <w:rsid w:val="000D16B1"/>
    <w:rsid w:val="000D300C"/>
    <w:rsid w:val="000D7168"/>
    <w:rsid w:val="000F06CB"/>
    <w:rsid w:val="000F17E2"/>
    <w:rsid w:val="000F17F5"/>
    <w:rsid w:val="000F1A2A"/>
    <w:rsid w:val="000F537A"/>
    <w:rsid w:val="000F5E9D"/>
    <w:rsid w:val="000F6321"/>
    <w:rsid w:val="000F6931"/>
    <w:rsid w:val="00103571"/>
    <w:rsid w:val="0010366D"/>
    <w:rsid w:val="001133B4"/>
    <w:rsid w:val="00115A86"/>
    <w:rsid w:val="0012317D"/>
    <w:rsid w:val="00124C49"/>
    <w:rsid w:val="00134845"/>
    <w:rsid w:val="00135469"/>
    <w:rsid w:val="00140FB1"/>
    <w:rsid w:val="0014699C"/>
    <w:rsid w:val="0014759C"/>
    <w:rsid w:val="00147B59"/>
    <w:rsid w:val="00157A73"/>
    <w:rsid w:val="00181315"/>
    <w:rsid w:val="0018422B"/>
    <w:rsid w:val="00190DBB"/>
    <w:rsid w:val="00194863"/>
    <w:rsid w:val="0019593E"/>
    <w:rsid w:val="00196FB7"/>
    <w:rsid w:val="00197406"/>
    <w:rsid w:val="00197F1F"/>
    <w:rsid w:val="001A0312"/>
    <w:rsid w:val="001A3513"/>
    <w:rsid w:val="001A711F"/>
    <w:rsid w:val="001B79C7"/>
    <w:rsid w:val="001C016B"/>
    <w:rsid w:val="001C1B79"/>
    <w:rsid w:val="001C456C"/>
    <w:rsid w:val="001C7459"/>
    <w:rsid w:val="001D1441"/>
    <w:rsid w:val="001D783A"/>
    <w:rsid w:val="001F057A"/>
    <w:rsid w:val="001F3E4B"/>
    <w:rsid w:val="001F7585"/>
    <w:rsid w:val="00205F93"/>
    <w:rsid w:val="002069FA"/>
    <w:rsid w:val="002075C2"/>
    <w:rsid w:val="002100AE"/>
    <w:rsid w:val="002123C8"/>
    <w:rsid w:val="002149F9"/>
    <w:rsid w:val="00222D87"/>
    <w:rsid w:val="00226DA4"/>
    <w:rsid w:val="00226ED3"/>
    <w:rsid w:val="00230C6A"/>
    <w:rsid w:val="002336D4"/>
    <w:rsid w:val="00240BD0"/>
    <w:rsid w:val="00246998"/>
    <w:rsid w:val="00253B64"/>
    <w:rsid w:val="002614E3"/>
    <w:rsid w:val="00264D26"/>
    <w:rsid w:val="00274610"/>
    <w:rsid w:val="002758BE"/>
    <w:rsid w:val="002810AC"/>
    <w:rsid w:val="002814C0"/>
    <w:rsid w:val="00287456"/>
    <w:rsid w:val="00287941"/>
    <w:rsid w:val="00293170"/>
    <w:rsid w:val="0029552D"/>
    <w:rsid w:val="00295F15"/>
    <w:rsid w:val="002966B6"/>
    <w:rsid w:val="002A0851"/>
    <w:rsid w:val="002B27BC"/>
    <w:rsid w:val="002B4CB8"/>
    <w:rsid w:val="002B55D6"/>
    <w:rsid w:val="002B5FEF"/>
    <w:rsid w:val="002B7EFA"/>
    <w:rsid w:val="002C221E"/>
    <w:rsid w:val="002C5932"/>
    <w:rsid w:val="002D0173"/>
    <w:rsid w:val="002D1E4F"/>
    <w:rsid w:val="002D4ABA"/>
    <w:rsid w:val="002D5350"/>
    <w:rsid w:val="002E1297"/>
    <w:rsid w:val="002E53AC"/>
    <w:rsid w:val="002E6644"/>
    <w:rsid w:val="002F0C94"/>
    <w:rsid w:val="002F5B62"/>
    <w:rsid w:val="002F6E1A"/>
    <w:rsid w:val="002F7825"/>
    <w:rsid w:val="00303B33"/>
    <w:rsid w:val="00307E9D"/>
    <w:rsid w:val="00307FC1"/>
    <w:rsid w:val="003142F5"/>
    <w:rsid w:val="003206A6"/>
    <w:rsid w:val="003215F7"/>
    <w:rsid w:val="003218D4"/>
    <w:rsid w:val="00322C81"/>
    <w:rsid w:val="00326BDD"/>
    <w:rsid w:val="0032799F"/>
    <w:rsid w:val="0033028C"/>
    <w:rsid w:val="00335E70"/>
    <w:rsid w:val="00340E25"/>
    <w:rsid w:val="00344ACD"/>
    <w:rsid w:val="00346775"/>
    <w:rsid w:val="00350CF5"/>
    <w:rsid w:val="0035411E"/>
    <w:rsid w:val="00355BAD"/>
    <w:rsid w:val="003608FF"/>
    <w:rsid w:val="00360B7B"/>
    <w:rsid w:val="00377283"/>
    <w:rsid w:val="003918A2"/>
    <w:rsid w:val="003A1748"/>
    <w:rsid w:val="003A6D7F"/>
    <w:rsid w:val="003A74D3"/>
    <w:rsid w:val="003B035D"/>
    <w:rsid w:val="003C5E1C"/>
    <w:rsid w:val="003D0156"/>
    <w:rsid w:val="003D0B7B"/>
    <w:rsid w:val="003D2DAE"/>
    <w:rsid w:val="003D62F7"/>
    <w:rsid w:val="003D68BB"/>
    <w:rsid w:val="003E0DCA"/>
    <w:rsid w:val="003E32D9"/>
    <w:rsid w:val="003F3DF3"/>
    <w:rsid w:val="003F478D"/>
    <w:rsid w:val="003F64F8"/>
    <w:rsid w:val="003F6C1D"/>
    <w:rsid w:val="003F7C93"/>
    <w:rsid w:val="00401A52"/>
    <w:rsid w:val="00404EFA"/>
    <w:rsid w:val="00412BF5"/>
    <w:rsid w:val="00414FB6"/>
    <w:rsid w:val="00421CC4"/>
    <w:rsid w:val="00423DB0"/>
    <w:rsid w:val="0042467B"/>
    <w:rsid w:val="00432FC0"/>
    <w:rsid w:val="00435AFA"/>
    <w:rsid w:val="004363FA"/>
    <w:rsid w:val="004379FE"/>
    <w:rsid w:val="00445196"/>
    <w:rsid w:val="004562CD"/>
    <w:rsid w:val="00456C24"/>
    <w:rsid w:val="00460A99"/>
    <w:rsid w:val="00464ECC"/>
    <w:rsid w:val="004671B8"/>
    <w:rsid w:val="00470E3E"/>
    <w:rsid w:val="0047618D"/>
    <w:rsid w:val="0048299D"/>
    <w:rsid w:val="0048766C"/>
    <w:rsid w:val="00487DE7"/>
    <w:rsid w:val="00494D48"/>
    <w:rsid w:val="004963D9"/>
    <w:rsid w:val="0049649D"/>
    <w:rsid w:val="004A262C"/>
    <w:rsid w:val="004B2199"/>
    <w:rsid w:val="004D3246"/>
    <w:rsid w:val="004D7DEB"/>
    <w:rsid w:val="004E0877"/>
    <w:rsid w:val="004E4386"/>
    <w:rsid w:val="004E558E"/>
    <w:rsid w:val="004F11CB"/>
    <w:rsid w:val="004F68C7"/>
    <w:rsid w:val="005035F9"/>
    <w:rsid w:val="0050497E"/>
    <w:rsid w:val="0050719F"/>
    <w:rsid w:val="00516EDB"/>
    <w:rsid w:val="00522641"/>
    <w:rsid w:val="00525C5E"/>
    <w:rsid w:val="00530510"/>
    <w:rsid w:val="00556114"/>
    <w:rsid w:val="00556C02"/>
    <w:rsid w:val="005578CA"/>
    <w:rsid w:val="005617B0"/>
    <w:rsid w:val="00566102"/>
    <w:rsid w:val="00566896"/>
    <w:rsid w:val="00567356"/>
    <w:rsid w:val="00572E79"/>
    <w:rsid w:val="00582533"/>
    <w:rsid w:val="0058450F"/>
    <w:rsid w:val="0059254B"/>
    <w:rsid w:val="0059372D"/>
    <w:rsid w:val="00594758"/>
    <w:rsid w:val="00597A6F"/>
    <w:rsid w:val="005A2F56"/>
    <w:rsid w:val="005A5982"/>
    <w:rsid w:val="005B5917"/>
    <w:rsid w:val="005B5B5F"/>
    <w:rsid w:val="005C364D"/>
    <w:rsid w:val="005C529E"/>
    <w:rsid w:val="005C5415"/>
    <w:rsid w:val="005C5D6E"/>
    <w:rsid w:val="005C6967"/>
    <w:rsid w:val="005D6961"/>
    <w:rsid w:val="005E399D"/>
    <w:rsid w:val="005F63B2"/>
    <w:rsid w:val="005F7C43"/>
    <w:rsid w:val="00600430"/>
    <w:rsid w:val="00600B41"/>
    <w:rsid w:val="00600B96"/>
    <w:rsid w:val="00600F52"/>
    <w:rsid w:val="00602D49"/>
    <w:rsid w:val="0062428D"/>
    <w:rsid w:val="00625A7D"/>
    <w:rsid w:val="006306DA"/>
    <w:rsid w:val="006374F8"/>
    <w:rsid w:val="0063787B"/>
    <w:rsid w:val="006379D3"/>
    <w:rsid w:val="00637A9A"/>
    <w:rsid w:val="00637C5A"/>
    <w:rsid w:val="00641045"/>
    <w:rsid w:val="00641342"/>
    <w:rsid w:val="006437E6"/>
    <w:rsid w:val="00650F38"/>
    <w:rsid w:val="00652D9F"/>
    <w:rsid w:val="006554C2"/>
    <w:rsid w:val="00661543"/>
    <w:rsid w:val="0066265D"/>
    <w:rsid w:val="00662C32"/>
    <w:rsid w:val="00667D76"/>
    <w:rsid w:val="0067148A"/>
    <w:rsid w:val="006737FF"/>
    <w:rsid w:val="0068371C"/>
    <w:rsid w:val="006874C6"/>
    <w:rsid w:val="006A0796"/>
    <w:rsid w:val="006A171B"/>
    <w:rsid w:val="006A3973"/>
    <w:rsid w:val="006B2333"/>
    <w:rsid w:val="006B2C69"/>
    <w:rsid w:val="006B6202"/>
    <w:rsid w:val="006C303B"/>
    <w:rsid w:val="006C359A"/>
    <w:rsid w:val="006C7567"/>
    <w:rsid w:val="006D5CC2"/>
    <w:rsid w:val="006E0F61"/>
    <w:rsid w:val="006F109B"/>
    <w:rsid w:val="006F15E0"/>
    <w:rsid w:val="006F4D50"/>
    <w:rsid w:val="006F50E0"/>
    <w:rsid w:val="007035AD"/>
    <w:rsid w:val="00705318"/>
    <w:rsid w:val="007100C6"/>
    <w:rsid w:val="00713549"/>
    <w:rsid w:val="007135E5"/>
    <w:rsid w:val="00715203"/>
    <w:rsid w:val="007155FB"/>
    <w:rsid w:val="00715EFB"/>
    <w:rsid w:val="00720457"/>
    <w:rsid w:val="007204B3"/>
    <w:rsid w:val="00722D38"/>
    <w:rsid w:val="0074271E"/>
    <w:rsid w:val="00742CB4"/>
    <w:rsid w:val="00747DAF"/>
    <w:rsid w:val="007511A9"/>
    <w:rsid w:val="00752C14"/>
    <w:rsid w:val="00753EE7"/>
    <w:rsid w:val="00760093"/>
    <w:rsid w:val="007628E0"/>
    <w:rsid w:val="00772876"/>
    <w:rsid w:val="00775E17"/>
    <w:rsid w:val="00780926"/>
    <w:rsid w:val="00781817"/>
    <w:rsid w:val="00782A3E"/>
    <w:rsid w:val="0079305C"/>
    <w:rsid w:val="0079745A"/>
    <w:rsid w:val="007A11C0"/>
    <w:rsid w:val="007A7C12"/>
    <w:rsid w:val="007B1086"/>
    <w:rsid w:val="007B2E58"/>
    <w:rsid w:val="007B61D0"/>
    <w:rsid w:val="007B7CB3"/>
    <w:rsid w:val="007C15E0"/>
    <w:rsid w:val="007C58DC"/>
    <w:rsid w:val="007C77F7"/>
    <w:rsid w:val="007D1637"/>
    <w:rsid w:val="007D6CD2"/>
    <w:rsid w:val="007E116D"/>
    <w:rsid w:val="007F25E4"/>
    <w:rsid w:val="007F5211"/>
    <w:rsid w:val="007F7FBE"/>
    <w:rsid w:val="008014D5"/>
    <w:rsid w:val="00803B6F"/>
    <w:rsid w:val="008047EA"/>
    <w:rsid w:val="0080528C"/>
    <w:rsid w:val="00806433"/>
    <w:rsid w:val="00810C2D"/>
    <w:rsid w:val="008138F4"/>
    <w:rsid w:val="00817318"/>
    <w:rsid w:val="0082327D"/>
    <w:rsid w:val="00826940"/>
    <w:rsid w:val="0083248B"/>
    <w:rsid w:val="008327F5"/>
    <w:rsid w:val="00845EEF"/>
    <w:rsid w:val="00857C34"/>
    <w:rsid w:val="00862B3F"/>
    <w:rsid w:val="008723C1"/>
    <w:rsid w:val="008777F7"/>
    <w:rsid w:val="0088407E"/>
    <w:rsid w:val="00892573"/>
    <w:rsid w:val="008A2B3B"/>
    <w:rsid w:val="008A3D0C"/>
    <w:rsid w:val="008A6EC3"/>
    <w:rsid w:val="008C5630"/>
    <w:rsid w:val="008C5BFC"/>
    <w:rsid w:val="008D452E"/>
    <w:rsid w:val="008D4BC5"/>
    <w:rsid w:val="008D6F22"/>
    <w:rsid w:val="008E040C"/>
    <w:rsid w:val="008E22C3"/>
    <w:rsid w:val="008E2A24"/>
    <w:rsid w:val="008E3438"/>
    <w:rsid w:val="00905F3B"/>
    <w:rsid w:val="00906077"/>
    <w:rsid w:val="0091263E"/>
    <w:rsid w:val="00913417"/>
    <w:rsid w:val="00922A0D"/>
    <w:rsid w:val="00930009"/>
    <w:rsid w:val="00932D84"/>
    <w:rsid w:val="00933B6A"/>
    <w:rsid w:val="00937AD9"/>
    <w:rsid w:val="00942ABB"/>
    <w:rsid w:val="00946235"/>
    <w:rsid w:val="00947753"/>
    <w:rsid w:val="009527CD"/>
    <w:rsid w:val="0095632D"/>
    <w:rsid w:val="00966254"/>
    <w:rsid w:val="00966C8B"/>
    <w:rsid w:val="00971BD0"/>
    <w:rsid w:val="009727AF"/>
    <w:rsid w:val="0097469B"/>
    <w:rsid w:val="00974885"/>
    <w:rsid w:val="00975781"/>
    <w:rsid w:val="009764B5"/>
    <w:rsid w:val="00980BEB"/>
    <w:rsid w:val="00983BEA"/>
    <w:rsid w:val="00993F51"/>
    <w:rsid w:val="009973C5"/>
    <w:rsid w:val="009B54AF"/>
    <w:rsid w:val="009B6B24"/>
    <w:rsid w:val="009C366E"/>
    <w:rsid w:val="009D5ECB"/>
    <w:rsid w:val="009E2CB1"/>
    <w:rsid w:val="009E3563"/>
    <w:rsid w:val="009E3A76"/>
    <w:rsid w:val="009F6EA0"/>
    <w:rsid w:val="00A260D1"/>
    <w:rsid w:val="00A27911"/>
    <w:rsid w:val="00A30BC3"/>
    <w:rsid w:val="00A3413C"/>
    <w:rsid w:val="00A425A9"/>
    <w:rsid w:val="00A50B64"/>
    <w:rsid w:val="00A51092"/>
    <w:rsid w:val="00A63201"/>
    <w:rsid w:val="00A65809"/>
    <w:rsid w:val="00A70398"/>
    <w:rsid w:val="00A719B0"/>
    <w:rsid w:val="00A72453"/>
    <w:rsid w:val="00A82C58"/>
    <w:rsid w:val="00A83153"/>
    <w:rsid w:val="00A86978"/>
    <w:rsid w:val="00A874D5"/>
    <w:rsid w:val="00A902D2"/>
    <w:rsid w:val="00A91009"/>
    <w:rsid w:val="00A92832"/>
    <w:rsid w:val="00A93782"/>
    <w:rsid w:val="00A96B51"/>
    <w:rsid w:val="00AA29CC"/>
    <w:rsid w:val="00AA37ED"/>
    <w:rsid w:val="00AA6C07"/>
    <w:rsid w:val="00AA788B"/>
    <w:rsid w:val="00AB7849"/>
    <w:rsid w:val="00AC06FD"/>
    <w:rsid w:val="00AC32EB"/>
    <w:rsid w:val="00AC6ED5"/>
    <w:rsid w:val="00AD042B"/>
    <w:rsid w:val="00AD374F"/>
    <w:rsid w:val="00AD3B8C"/>
    <w:rsid w:val="00AD48F5"/>
    <w:rsid w:val="00AE6E35"/>
    <w:rsid w:val="00AE7CE1"/>
    <w:rsid w:val="00AF2571"/>
    <w:rsid w:val="00B11BA4"/>
    <w:rsid w:val="00B17EF0"/>
    <w:rsid w:val="00B21581"/>
    <w:rsid w:val="00B31E3C"/>
    <w:rsid w:val="00B3233A"/>
    <w:rsid w:val="00B348AB"/>
    <w:rsid w:val="00B4534B"/>
    <w:rsid w:val="00B52606"/>
    <w:rsid w:val="00B53224"/>
    <w:rsid w:val="00B6041B"/>
    <w:rsid w:val="00B752ED"/>
    <w:rsid w:val="00B809BE"/>
    <w:rsid w:val="00B8223A"/>
    <w:rsid w:val="00B83289"/>
    <w:rsid w:val="00B9101E"/>
    <w:rsid w:val="00B918D7"/>
    <w:rsid w:val="00B920A5"/>
    <w:rsid w:val="00B945E6"/>
    <w:rsid w:val="00BA1B09"/>
    <w:rsid w:val="00BA3DCB"/>
    <w:rsid w:val="00BA7571"/>
    <w:rsid w:val="00BA7744"/>
    <w:rsid w:val="00BB6173"/>
    <w:rsid w:val="00BB7DD1"/>
    <w:rsid w:val="00BC5A3B"/>
    <w:rsid w:val="00BE4107"/>
    <w:rsid w:val="00BE65FB"/>
    <w:rsid w:val="00BE6EE6"/>
    <w:rsid w:val="00BF7494"/>
    <w:rsid w:val="00C002AE"/>
    <w:rsid w:val="00C03441"/>
    <w:rsid w:val="00C112C9"/>
    <w:rsid w:val="00C1758C"/>
    <w:rsid w:val="00C224E2"/>
    <w:rsid w:val="00C24A05"/>
    <w:rsid w:val="00C27B2B"/>
    <w:rsid w:val="00C312F2"/>
    <w:rsid w:val="00C325A3"/>
    <w:rsid w:val="00C439D4"/>
    <w:rsid w:val="00C477F8"/>
    <w:rsid w:val="00C5789B"/>
    <w:rsid w:val="00C66EF9"/>
    <w:rsid w:val="00C715CA"/>
    <w:rsid w:val="00C724A8"/>
    <w:rsid w:val="00C75DDB"/>
    <w:rsid w:val="00CA1431"/>
    <w:rsid w:val="00CA5A63"/>
    <w:rsid w:val="00CA6523"/>
    <w:rsid w:val="00CA6A9F"/>
    <w:rsid w:val="00CA7019"/>
    <w:rsid w:val="00CB34AD"/>
    <w:rsid w:val="00CC10B9"/>
    <w:rsid w:val="00CC6806"/>
    <w:rsid w:val="00CD1402"/>
    <w:rsid w:val="00CD385F"/>
    <w:rsid w:val="00CE42C2"/>
    <w:rsid w:val="00CE6217"/>
    <w:rsid w:val="00CF53C1"/>
    <w:rsid w:val="00CF5A2B"/>
    <w:rsid w:val="00D02D40"/>
    <w:rsid w:val="00D059FF"/>
    <w:rsid w:val="00D10F2D"/>
    <w:rsid w:val="00D1372C"/>
    <w:rsid w:val="00D16E8E"/>
    <w:rsid w:val="00D21E0D"/>
    <w:rsid w:val="00D326A8"/>
    <w:rsid w:val="00D41BB3"/>
    <w:rsid w:val="00D4350E"/>
    <w:rsid w:val="00D46FB2"/>
    <w:rsid w:val="00D50A5B"/>
    <w:rsid w:val="00D5423E"/>
    <w:rsid w:val="00D55966"/>
    <w:rsid w:val="00D559ED"/>
    <w:rsid w:val="00D577FA"/>
    <w:rsid w:val="00D60E42"/>
    <w:rsid w:val="00D67A3C"/>
    <w:rsid w:val="00D70A99"/>
    <w:rsid w:val="00D73EF8"/>
    <w:rsid w:val="00D7404C"/>
    <w:rsid w:val="00D756C1"/>
    <w:rsid w:val="00D763DD"/>
    <w:rsid w:val="00D767EE"/>
    <w:rsid w:val="00D96E40"/>
    <w:rsid w:val="00DA32F6"/>
    <w:rsid w:val="00DA3974"/>
    <w:rsid w:val="00DA6087"/>
    <w:rsid w:val="00DA712A"/>
    <w:rsid w:val="00DB234C"/>
    <w:rsid w:val="00DB3D6B"/>
    <w:rsid w:val="00DB3F95"/>
    <w:rsid w:val="00DB79D8"/>
    <w:rsid w:val="00DC16A1"/>
    <w:rsid w:val="00DC16B2"/>
    <w:rsid w:val="00DC1F8B"/>
    <w:rsid w:val="00DC346B"/>
    <w:rsid w:val="00DC4A30"/>
    <w:rsid w:val="00DD088E"/>
    <w:rsid w:val="00DE00A7"/>
    <w:rsid w:val="00DE0279"/>
    <w:rsid w:val="00DE7A24"/>
    <w:rsid w:val="00DF0A44"/>
    <w:rsid w:val="00DF1450"/>
    <w:rsid w:val="00DF6629"/>
    <w:rsid w:val="00DF6A10"/>
    <w:rsid w:val="00DF6F34"/>
    <w:rsid w:val="00E03225"/>
    <w:rsid w:val="00E06408"/>
    <w:rsid w:val="00E10A92"/>
    <w:rsid w:val="00E2747F"/>
    <w:rsid w:val="00E31E17"/>
    <w:rsid w:val="00E33ED5"/>
    <w:rsid w:val="00E35E2B"/>
    <w:rsid w:val="00E3746D"/>
    <w:rsid w:val="00E41549"/>
    <w:rsid w:val="00E42810"/>
    <w:rsid w:val="00E447F7"/>
    <w:rsid w:val="00E550BA"/>
    <w:rsid w:val="00E55B31"/>
    <w:rsid w:val="00E572CF"/>
    <w:rsid w:val="00E6217C"/>
    <w:rsid w:val="00E654A5"/>
    <w:rsid w:val="00E76056"/>
    <w:rsid w:val="00E762B2"/>
    <w:rsid w:val="00E762E8"/>
    <w:rsid w:val="00E836C3"/>
    <w:rsid w:val="00E845FD"/>
    <w:rsid w:val="00E8491E"/>
    <w:rsid w:val="00E851A6"/>
    <w:rsid w:val="00EA0B6F"/>
    <w:rsid w:val="00EA4344"/>
    <w:rsid w:val="00EB1C5B"/>
    <w:rsid w:val="00EB2E88"/>
    <w:rsid w:val="00EB3677"/>
    <w:rsid w:val="00ED4C92"/>
    <w:rsid w:val="00ED6B7D"/>
    <w:rsid w:val="00EE3B1D"/>
    <w:rsid w:val="00EF6CD3"/>
    <w:rsid w:val="00F07378"/>
    <w:rsid w:val="00F11438"/>
    <w:rsid w:val="00F1383C"/>
    <w:rsid w:val="00F15F49"/>
    <w:rsid w:val="00F20D85"/>
    <w:rsid w:val="00F21934"/>
    <w:rsid w:val="00F27AC1"/>
    <w:rsid w:val="00F27AE9"/>
    <w:rsid w:val="00F30B92"/>
    <w:rsid w:val="00F311E8"/>
    <w:rsid w:val="00F33103"/>
    <w:rsid w:val="00F434F2"/>
    <w:rsid w:val="00F45469"/>
    <w:rsid w:val="00F50008"/>
    <w:rsid w:val="00F51C55"/>
    <w:rsid w:val="00F546BF"/>
    <w:rsid w:val="00F55113"/>
    <w:rsid w:val="00F56F4F"/>
    <w:rsid w:val="00F70EE8"/>
    <w:rsid w:val="00F87B50"/>
    <w:rsid w:val="00F92708"/>
    <w:rsid w:val="00F9736F"/>
    <w:rsid w:val="00F97781"/>
    <w:rsid w:val="00FA4515"/>
    <w:rsid w:val="00FA5FAF"/>
    <w:rsid w:val="00FA666C"/>
    <w:rsid w:val="00FB1706"/>
    <w:rsid w:val="00FB1EDE"/>
    <w:rsid w:val="00FB59C3"/>
    <w:rsid w:val="00FD0BB8"/>
    <w:rsid w:val="00FD2501"/>
    <w:rsid w:val="00FD59D3"/>
    <w:rsid w:val="00FE2B63"/>
    <w:rsid w:val="00FE3085"/>
    <w:rsid w:val="00FF7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259108"/>
  <w15:chartTrackingRefBased/>
  <w15:docId w15:val="{BDCE495D-7884-494D-B875-D69B54B7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F7"/>
    <w:rPr>
      <w:rFonts w:ascii="Times New Roman" w:eastAsia="Times New Roman" w:hAnsi="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rsid w:val="003215F7"/>
    <w:rPr>
      <w:color w:val="0000FF"/>
      <w:u w:val="single"/>
    </w:rPr>
  </w:style>
  <w:style w:type="paragraph" w:styleId="ListParagraph">
    <w:name w:val="List Paragraph"/>
    <w:basedOn w:val="Normal"/>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link w:val="BalloonText"/>
    <w:uiPriority w:val="99"/>
    <w:semiHidden/>
    <w:rsid w:val="00D767EE"/>
    <w:rPr>
      <w:rFonts w:ascii="Tahoma" w:eastAsia="Times New Roman" w:hAnsi="Tahoma" w:cs="Tahoma"/>
      <w:sz w:val="16"/>
      <w:szCs w:val="16"/>
      <w:lang w:val="ro-RO"/>
    </w:rPr>
  </w:style>
  <w:style w:type="character" w:styleId="CommentReference">
    <w:name w:val="annotation reference"/>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rPr>
      <w:rFonts w:ascii="Times New Roman" w:eastAsia="Times New Roman" w:hAnsi="Times New Roman"/>
      <w:sz w:val="24"/>
      <w:szCs w:val="24"/>
      <w:lang w:val="ro-RO"/>
    </w:rPr>
  </w:style>
  <w:style w:type="paragraph" w:styleId="EndnoteText">
    <w:name w:val="endnote text"/>
    <w:basedOn w:val="Normal"/>
    <w:link w:val="EndnoteTextChar"/>
    <w:uiPriority w:val="99"/>
    <w:semiHidden/>
    <w:unhideWhenUsed/>
    <w:rsid w:val="00C439D4"/>
    <w:rPr>
      <w:sz w:val="20"/>
      <w:szCs w:val="20"/>
    </w:rPr>
  </w:style>
  <w:style w:type="character" w:customStyle="1" w:styleId="EndnoteTextChar">
    <w:name w:val="Endnote Text Char"/>
    <w:link w:val="EndnoteText"/>
    <w:uiPriority w:val="99"/>
    <w:semiHidden/>
    <w:rsid w:val="00C439D4"/>
    <w:rPr>
      <w:rFonts w:ascii="Times New Roman" w:eastAsia="Times New Roman" w:hAnsi="Times New Roman"/>
      <w:lang w:val="ro-RO"/>
    </w:rPr>
  </w:style>
  <w:style w:type="character" w:styleId="EndnoteReference">
    <w:name w:val="endnote reference"/>
    <w:uiPriority w:val="99"/>
    <w:semiHidden/>
    <w:unhideWhenUsed/>
    <w:rsid w:val="00C439D4"/>
    <w:rPr>
      <w:vertAlign w:val="superscript"/>
    </w:rPr>
  </w:style>
  <w:style w:type="paragraph" w:styleId="FootnoteText">
    <w:name w:val="footnote text"/>
    <w:basedOn w:val="Normal"/>
    <w:link w:val="FootnoteTextChar"/>
    <w:uiPriority w:val="99"/>
    <w:semiHidden/>
    <w:unhideWhenUsed/>
    <w:rsid w:val="00C439D4"/>
    <w:rPr>
      <w:sz w:val="20"/>
      <w:szCs w:val="20"/>
    </w:rPr>
  </w:style>
  <w:style w:type="character" w:customStyle="1" w:styleId="FootnoteTextChar">
    <w:name w:val="Footnote Text Char"/>
    <w:link w:val="FootnoteText"/>
    <w:uiPriority w:val="99"/>
    <w:semiHidden/>
    <w:rsid w:val="00C439D4"/>
    <w:rPr>
      <w:rFonts w:ascii="Times New Roman" w:eastAsia="Times New Roman" w:hAnsi="Times New Roman"/>
      <w:lang w:val="ro-RO"/>
    </w:rPr>
  </w:style>
  <w:style w:type="character" w:styleId="FootnoteReference">
    <w:name w:val="footnote reference"/>
    <w:uiPriority w:val="99"/>
    <w:semiHidden/>
    <w:unhideWhenUsed/>
    <w:rsid w:val="00C43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co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co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com.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pcom.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com.r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FF41-A5B8-4B80-9400-4B5A717B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6186</Words>
  <Characters>35882</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41985</CharactersWithSpaces>
  <SharedDoc>false</SharedDoc>
  <HLinks>
    <vt:vector size="30"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Mihai</dc:creator>
  <cp:keywords/>
  <cp:lastModifiedBy>Andrei Noje</cp:lastModifiedBy>
  <cp:revision>5</cp:revision>
  <cp:lastPrinted>2019-08-02T11:18:00Z</cp:lastPrinted>
  <dcterms:created xsi:type="dcterms:W3CDTF">2019-08-02T10:33:00Z</dcterms:created>
  <dcterms:modified xsi:type="dcterms:W3CDTF">2019-08-02T11:29:00Z</dcterms:modified>
</cp:coreProperties>
</file>